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2A" w:rsidRPr="002E3382" w:rsidRDefault="0089422A" w:rsidP="007F7537">
      <w:pPr>
        <w:pStyle w:val="Heading1"/>
        <w:rPr>
          <w:rFonts w:asciiTheme="minorHAnsi" w:eastAsiaTheme="minorHAnsi" w:hAnsiTheme="minorHAnsi"/>
        </w:rPr>
      </w:pPr>
    </w:p>
    <w:p w:rsidR="003957B5" w:rsidRPr="002E3382" w:rsidRDefault="003957B5" w:rsidP="005B5F48">
      <w:pPr>
        <w:spacing w:line="22" w:lineRule="atLeast"/>
        <w:rPr>
          <w:rFonts w:cs="Times New Roman"/>
          <w:sz w:val="36"/>
          <w:szCs w:val="36"/>
        </w:rPr>
      </w:pPr>
    </w:p>
    <w:p w:rsidR="003957B5" w:rsidRPr="002E3382" w:rsidRDefault="003957B5" w:rsidP="00C711BF">
      <w:pPr>
        <w:spacing w:line="22" w:lineRule="atLeast"/>
        <w:jc w:val="center"/>
        <w:rPr>
          <w:rFonts w:cs="Times New Roman"/>
          <w:sz w:val="36"/>
          <w:szCs w:val="36"/>
        </w:rPr>
      </w:pPr>
    </w:p>
    <w:p w:rsidR="003957B5" w:rsidRPr="002E3382" w:rsidRDefault="003957B5" w:rsidP="00C711BF">
      <w:pPr>
        <w:spacing w:line="22" w:lineRule="atLeast"/>
        <w:jc w:val="center"/>
        <w:rPr>
          <w:rFonts w:cs="Times New Roman"/>
          <w:sz w:val="36"/>
          <w:szCs w:val="36"/>
        </w:rPr>
      </w:pPr>
    </w:p>
    <w:p w:rsidR="007F7537" w:rsidRPr="002E3382" w:rsidRDefault="007F7537" w:rsidP="007F7537">
      <w:pPr>
        <w:spacing w:after="0" w:line="22" w:lineRule="atLeast"/>
        <w:jc w:val="center"/>
        <w:rPr>
          <w:rFonts w:cs="Times New Roman"/>
          <w:sz w:val="24"/>
          <w:szCs w:val="24"/>
        </w:rPr>
      </w:pPr>
    </w:p>
    <w:p w:rsidR="0045554E" w:rsidRPr="002E3382" w:rsidRDefault="0045554E" w:rsidP="00C711BF">
      <w:pPr>
        <w:spacing w:line="22" w:lineRule="atLeast"/>
        <w:jc w:val="center"/>
        <w:rPr>
          <w:rFonts w:cs="Times New Roman"/>
          <w:sz w:val="48"/>
          <w:szCs w:val="48"/>
        </w:rPr>
      </w:pPr>
    </w:p>
    <w:p w:rsidR="0045554E" w:rsidRPr="002E3382" w:rsidRDefault="006D6B6E" w:rsidP="00C711BF">
      <w:pPr>
        <w:spacing w:line="22" w:lineRule="atLeast"/>
        <w:jc w:val="center"/>
        <w:rPr>
          <w:rFonts w:cs="Times New Roman"/>
          <w:sz w:val="48"/>
          <w:szCs w:val="48"/>
        </w:rPr>
      </w:pPr>
      <w:r>
        <w:rPr>
          <w:rFonts w:cs="Times New Roman"/>
          <w:noProof/>
          <w:sz w:val="48"/>
          <w:szCs w:val="48"/>
        </w:rPr>
        <w:drawing>
          <wp:anchor distT="0" distB="0" distL="114300" distR="114300" simplePos="0" relativeHeight="251658240" behindDoc="0" locked="0" layoutInCell="1" allowOverlap="1">
            <wp:simplePos x="0" y="0"/>
            <wp:positionH relativeFrom="column">
              <wp:posOffset>-913765</wp:posOffset>
            </wp:positionH>
            <wp:positionV relativeFrom="paragraph">
              <wp:posOffset>-2802890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al-competence-gu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p>
    <w:p w:rsidR="0045554E" w:rsidRPr="002E3382" w:rsidRDefault="0045554E" w:rsidP="00C711BF">
      <w:pPr>
        <w:spacing w:line="22" w:lineRule="atLeast"/>
        <w:jc w:val="center"/>
        <w:rPr>
          <w:rFonts w:cs="Times New Roman"/>
          <w:sz w:val="48"/>
          <w:szCs w:val="48"/>
        </w:rPr>
      </w:pPr>
    </w:p>
    <w:p w:rsidR="0045554E" w:rsidRPr="002E3382" w:rsidRDefault="0045554E" w:rsidP="00C711BF">
      <w:pPr>
        <w:spacing w:line="22" w:lineRule="atLeast"/>
        <w:jc w:val="center"/>
        <w:rPr>
          <w:rFonts w:cs="Times New Roman"/>
          <w:sz w:val="48"/>
          <w:szCs w:val="48"/>
        </w:rPr>
      </w:pPr>
    </w:p>
    <w:p w:rsidR="0045554E" w:rsidRPr="002E3382" w:rsidRDefault="0045554E" w:rsidP="00C711BF">
      <w:pPr>
        <w:spacing w:line="22" w:lineRule="atLeast"/>
        <w:jc w:val="center"/>
        <w:rPr>
          <w:rFonts w:cs="Times New Roman"/>
          <w:sz w:val="48"/>
          <w:szCs w:val="48"/>
        </w:rPr>
      </w:pPr>
    </w:p>
    <w:p w:rsidR="0045554E" w:rsidRPr="002E3382" w:rsidRDefault="0045554E" w:rsidP="00C711BF">
      <w:pPr>
        <w:spacing w:line="22" w:lineRule="atLeast"/>
        <w:jc w:val="center"/>
        <w:rPr>
          <w:rFonts w:cs="Times New Roman"/>
          <w:sz w:val="48"/>
          <w:szCs w:val="48"/>
        </w:rPr>
      </w:pPr>
    </w:p>
    <w:p w:rsidR="0045554E" w:rsidRPr="002E3382" w:rsidRDefault="0045554E" w:rsidP="00C711BF">
      <w:pPr>
        <w:spacing w:line="22" w:lineRule="atLeast"/>
        <w:jc w:val="center"/>
        <w:rPr>
          <w:rFonts w:cs="Times New Roman"/>
          <w:sz w:val="48"/>
          <w:szCs w:val="48"/>
        </w:rPr>
      </w:pPr>
    </w:p>
    <w:p w:rsidR="005A6DA1" w:rsidRDefault="005A6DA1">
      <w:pPr>
        <w:rPr>
          <w:rFonts w:cs="Times New Roman"/>
          <w:sz w:val="48"/>
          <w:szCs w:val="48"/>
        </w:rPr>
      </w:pPr>
      <w:r>
        <w:rPr>
          <w:rFonts w:cs="Times New Roman"/>
          <w:sz w:val="48"/>
          <w:szCs w:val="48"/>
        </w:rPr>
        <w:br w:type="page"/>
      </w:r>
    </w:p>
    <w:sdt>
      <w:sdtPr>
        <w:rPr>
          <w:rFonts w:asciiTheme="minorHAnsi" w:eastAsiaTheme="minorHAnsi" w:hAnsiTheme="minorHAnsi" w:cstheme="minorBidi"/>
          <w:b w:val="0"/>
          <w:bCs w:val="0"/>
          <w:sz w:val="22"/>
          <w:szCs w:val="22"/>
          <w:lang w:eastAsia="en-US"/>
        </w:rPr>
        <w:id w:val="2091729837"/>
        <w:docPartObj>
          <w:docPartGallery w:val="Table of Contents"/>
          <w:docPartUnique/>
        </w:docPartObj>
      </w:sdtPr>
      <w:sdtEndPr>
        <w:rPr>
          <w:noProof/>
        </w:rPr>
      </w:sdtEndPr>
      <w:sdtContent>
        <w:p w:rsidR="005B5F48" w:rsidRPr="008A001D" w:rsidRDefault="005A6DA1">
          <w:pPr>
            <w:pStyle w:val="TOCHeading"/>
            <w:rPr>
              <w:rFonts w:asciiTheme="minorHAnsi" w:hAnsiTheme="minorHAnsi"/>
              <w:color w:val="005B93"/>
              <w:sz w:val="32"/>
              <w:szCs w:val="32"/>
            </w:rPr>
          </w:pPr>
          <w:r w:rsidRPr="008A001D">
            <w:rPr>
              <w:rFonts w:asciiTheme="minorHAnsi" w:hAnsiTheme="minorHAnsi"/>
              <w:color w:val="005B93"/>
              <w:sz w:val="32"/>
              <w:szCs w:val="32"/>
            </w:rPr>
            <w:t>TABLE OF CONTENTS</w:t>
          </w:r>
        </w:p>
        <w:p w:rsidR="009B0C47" w:rsidRPr="008A001D" w:rsidRDefault="005B5F48">
          <w:pPr>
            <w:pStyle w:val="TOC1"/>
            <w:rPr>
              <w:rFonts w:eastAsiaTheme="minorEastAsia" w:cstheme="minorBidi"/>
              <w:sz w:val="22"/>
              <w:szCs w:val="22"/>
            </w:rPr>
          </w:pPr>
          <w:r w:rsidRPr="008A001D">
            <w:fldChar w:fldCharType="begin"/>
          </w:r>
          <w:r w:rsidRPr="008A001D">
            <w:instrText xml:space="preserve"> TOC \o "1-3" \h \z \u </w:instrText>
          </w:r>
          <w:r w:rsidRPr="008A001D">
            <w:fldChar w:fldCharType="separate"/>
          </w:r>
          <w:hyperlink w:anchor="_Toc488156196" w:history="1">
            <w:r w:rsidR="009B0C47" w:rsidRPr="008A001D">
              <w:rPr>
                <w:rStyle w:val="Hyperlink"/>
              </w:rPr>
              <w:t>Introduction</w:t>
            </w:r>
            <w:r w:rsidR="009B0C47" w:rsidRPr="008A001D">
              <w:rPr>
                <w:webHidden/>
              </w:rPr>
              <w:tab/>
            </w:r>
            <w:r w:rsidR="009B0C47" w:rsidRPr="008A001D">
              <w:rPr>
                <w:webHidden/>
              </w:rPr>
              <w:fldChar w:fldCharType="begin"/>
            </w:r>
            <w:r w:rsidR="009B0C47" w:rsidRPr="008A001D">
              <w:rPr>
                <w:webHidden/>
              </w:rPr>
              <w:instrText xml:space="preserve"> PAGEREF _Toc488156196 \h </w:instrText>
            </w:r>
            <w:r w:rsidR="009B0C47" w:rsidRPr="008A001D">
              <w:rPr>
                <w:webHidden/>
              </w:rPr>
            </w:r>
            <w:r w:rsidR="009B0C47" w:rsidRPr="008A001D">
              <w:rPr>
                <w:webHidden/>
              </w:rPr>
              <w:fldChar w:fldCharType="separate"/>
            </w:r>
            <w:r w:rsidR="003B2612" w:rsidRPr="008A001D">
              <w:rPr>
                <w:webHidden/>
              </w:rPr>
              <w:t>3</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197" w:history="1">
            <w:r w:rsidR="009B0C47" w:rsidRPr="008A001D">
              <w:rPr>
                <w:rStyle w:val="Hyperlink"/>
              </w:rPr>
              <w:t>Who We Are (Mission)</w:t>
            </w:r>
            <w:r w:rsidR="009B0C47" w:rsidRPr="008A001D">
              <w:rPr>
                <w:webHidden/>
              </w:rPr>
              <w:tab/>
            </w:r>
            <w:r w:rsidR="009B0C47" w:rsidRPr="008A001D">
              <w:rPr>
                <w:webHidden/>
              </w:rPr>
              <w:fldChar w:fldCharType="begin"/>
            </w:r>
            <w:r w:rsidR="009B0C47" w:rsidRPr="008A001D">
              <w:rPr>
                <w:webHidden/>
              </w:rPr>
              <w:instrText xml:space="preserve"> PAGEREF _Toc488156197 \h </w:instrText>
            </w:r>
            <w:r w:rsidR="009B0C47" w:rsidRPr="008A001D">
              <w:rPr>
                <w:webHidden/>
              </w:rPr>
            </w:r>
            <w:r w:rsidR="009B0C47" w:rsidRPr="008A001D">
              <w:rPr>
                <w:webHidden/>
              </w:rPr>
              <w:fldChar w:fldCharType="separate"/>
            </w:r>
            <w:r w:rsidR="003B2612" w:rsidRPr="008A001D">
              <w:rPr>
                <w:webHidden/>
              </w:rPr>
              <w:t>3</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198" w:history="1">
            <w:r w:rsidR="009B0C47" w:rsidRPr="008A001D">
              <w:rPr>
                <w:rStyle w:val="Hyperlink"/>
              </w:rPr>
              <w:t>What We’re Building (Vision)</w:t>
            </w:r>
            <w:r w:rsidR="009B0C47" w:rsidRPr="008A001D">
              <w:rPr>
                <w:webHidden/>
              </w:rPr>
              <w:tab/>
            </w:r>
            <w:r w:rsidR="009B0C47" w:rsidRPr="008A001D">
              <w:rPr>
                <w:webHidden/>
              </w:rPr>
              <w:fldChar w:fldCharType="begin"/>
            </w:r>
            <w:r w:rsidR="009B0C47" w:rsidRPr="008A001D">
              <w:rPr>
                <w:webHidden/>
              </w:rPr>
              <w:instrText xml:space="preserve"> PAGEREF _Toc488156198 \h </w:instrText>
            </w:r>
            <w:r w:rsidR="009B0C47" w:rsidRPr="008A001D">
              <w:rPr>
                <w:webHidden/>
              </w:rPr>
            </w:r>
            <w:r w:rsidR="009B0C47" w:rsidRPr="008A001D">
              <w:rPr>
                <w:webHidden/>
              </w:rPr>
              <w:fldChar w:fldCharType="separate"/>
            </w:r>
            <w:r w:rsidR="003B2612" w:rsidRPr="008A001D">
              <w:rPr>
                <w:webHidden/>
              </w:rPr>
              <w:t>3</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199" w:history="1">
            <w:r w:rsidR="009B0C47" w:rsidRPr="008A001D">
              <w:rPr>
                <w:rStyle w:val="Hyperlink"/>
              </w:rPr>
              <w:t>What We Believe In (Values)</w:t>
            </w:r>
            <w:r w:rsidR="009B0C47" w:rsidRPr="008A001D">
              <w:rPr>
                <w:webHidden/>
              </w:rPr>
              <w:tab/>
            </w:r>
            <w:r w:rsidR="009B0C47" w:rsidRPr="008A001D">
              <w:rPr>
                <w:webHidden/>
              </w:rPr>
              <w:fldChar w:fldCharType="begin"/>
            </w:r>
            <w:r w:rsidR="009B0C47" w:rsidRPr="008A001D">
              <w:rPr>
                <w:webHidden/>
              </w:rPr>
              <w:instrText xml:space="preserve"> PAGEREF _Toc488156199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00" w:history="1">
            <w:r w:rsidR="009B0C47" w:rsidRPr="008A001D">
              <w:rPr>
                <w:rStyle w:val="Hyperlink"/>
              </w:rPr>
              <w:t>Why is cultural competence important?</w:t>
            </w:r>
            <w:r w:rsidR="009B0C47" w:rsidRPr="008A001D">
              <w:rPr>
                <w:webHidden/>
              </w:rPr>
              <w:tab/>
            </w:r>
            <w:r w:rsidR="009B0C47" w:rsidRPr="008A001D">
              <w:rPr>
                <w:webHidden/>
              </w:rPr>
              <w:fldChar w:fldCharType="begin"/>
            </w:r>
            <w:r w:rsidR="009B0C47" w:rsidRPr="008A001D">
              <w:rPr>
                <w:webHidden/>
              </w:rPr>
              <w:instrText xml:space="preserve"> PAGEREF _Toc488156200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01" w:history="1">
            <w:r w:rsidR="009B0C47" w:rsidRPr="008A001D">
              <w:rPr>
                <w:rStyle w:val="Hyperlink"/>
              </w:rPr>
              <w:t>Aligns with our Values</w:t>
            </w:r>
            <w:r w:rsidR="009B0C47" w:rsidRPr="008A001D">
              <w:rPr>
                <w:webHidden/>
              </w:rPr>
              <w:tab/>
            </w:r>
            <w:r w:rsidR="009B0C47" w:rsidRPr="008A001D">
              <w:rPr>
                <w:webHidden/>
              </w:rPr>
              <w:fldChar w:fldCharType="begin"/>
            </w:r>
            <w:r w:rsidR="009B0C47" w:rsidRPr="008A001D">
              <w:rPr>
                <w:webHidden/>
              </w:rPr>
              <w:instrText xml:space="preserve"> PAGEREF _Toc488156201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02" w:history="1">
            <w:r w:rsidR="009B0C47" w:rsidRPr="008A001D">
              <w:rPr>
                <w:rStyle w:val="Hyperlink"/>
              </w:rPr>
              <w:t>Develops Equity</w:t>
            </w:r>
            <w:r w:rsidR="009B0C47" w:rsidRPr="008A001D">
              <w:rPr>
                <w:webHidden/>
              </w:rPr>
              <w:tab/>
            </w:r>
            <w:r w:rsidR="009B0C47" w:rsidRPr="008A001D">
              <w:rPr>
                <w:webHidden/>
              </w:rPr>
              <w:fldChar w:fldCharType="begin"/>
            </w:r>
            <w:r w:rsidR="009B0C47" w:rsidRPr="008A001D">
              <w:rPr>
                <w:webHidden/>
              </w:rPr>
              <w:instrText xml:space="preserve"> PAGEREF _Toc488156202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03" w:history="1">
            <w:r w:rsidR="009B0C47" w:rsidRPr="008A001D">
              <w:rPr>
                <w:rStyle w:val="Hyperlink"/>
              </w:rPr>
              <w:t>Promotes Safety</w:t>
            </w:r>
            <w:r w:rsidR="009B0C47" w:rsidRPr="008A001D">
              <w:rPr>
                <w:webHidden/>
              </w:rPr>
              <w:tab/>
            </w:r>
            <w:r w:rsidR="009B0C47" w:rsidRPr="008A001D">
              <w:rPr>
                <w:webHidden/>
              </w:rPr>
              <w:fldChar w:fldCharType="begin"/>
            </w:r>
            <w:r w:rsidR="009B0C47" w:rsidRPr="008A001D">
              <w:rPr>
                <w:webHidden/>
              </w:rPr>
              <w:instrText xml:space="preserve"> PAGEREF _Toc488156203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04" w:history="1">
            <w:r w:rsidR="009B0C47" w:rsidRPr="008A001D">
              <w:rPr>
                <w:rStyle w:val="Hyperlink"/>
              </w:rPr>
              <w:t>Improves Outcomes</w:t>
            </w:r>
            <w:r w:rsidR="009B0C47" w:rsidRPr="008A001D">
              <w:rPr>
                <w:webHidden/>
              </w:rPr>
              <w:tab/>
            </w:r>
            <w:r w:rsidR="009B0C47" w:rsidRPr="008A001D">
              <w:rPr>
                <w:webHidden/>
              </w:rPr>
              <w:fldChar w:fldCharType="begin"/>
            </w:r>
            <w:r w:rsidR="009B0C47" w:rsidRPr="008A001D">
              <w:rPr>
                <w:webHidden/>
              </w:rPr>
              <w:instrText xml:space="preserve"> PAGEREF _Toc488156204 \h </w:instrText>
            </w:r>
            <w:r w:rsidR="009B0C47" w:rsidRPr="008A001D">
              <w:rPr>
                <w:webHidden/>
              </w:rPr>
            </w:r>
            <w:r w:rsidR="009B0C47" w:rsidRPr="008A001D">
              <w:rPr>
                <w:webHidden/>
              </w:rPr>
              <w:fldChar w:fldCharType="separate"/>
            </w:r>
            <w:r w:rsidR="003B2612" w:rsidRPr="008A001D">
              <w:rPr>
                <w:webHidden/>
              </w:rPr>
              <w:t>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05" w:history="1">
            <w:r w:rsidR="009B0C47" w:rsidRPr="008A001D">
              <w:rPr>
                <w:rStyle w:val="Hyperlink"/>
              </w:rPr>
              <w:t>Complies with Federal and State Mandates</w:t>
            </w:r>
            <w:r w:rsidR="009B0C47" w:rsidRPr="008A001D">
              <w:rPr>
                <w:webHidden/>
              </w:rPr>
              <w:tab/>
            </w:r>
            <w:r w:rsidR="009B0C47" w:rsidRPr="008A001D">
              <w:rPr>
                <w:webHidden/>
              </w:rPr>
              <w:fldChar w:fldCharType="begin"/>
            </w:r>
            <w:r w:rsidR="009B0C47" w:rsidRPr="008A001D">
              <w:rPr>
                <w:webHidden/>
              </w:rPr>
              <w:instrText xml:space="preserve"> PAGEREF _Toc488156205 \h </w:instrText>
            </w:r>
            <w:r w:rsidR="009B0C47" w:rsidRPr="008A001D">
              <w:rPr>
                <w:webHidden/>
              </w:rPr>
            </w:r>
            <w:r w:rsidR="009B0C47" w:rsidRPr="008A001D">
              <w:rPr>
                <w:webHidden/>
              </w:rPr>
              <w:fldChar w:fldCharType="separate"/>
            </w:r>
            <w:r w:rsidR="003B2612" w:rsidRPr="008A001D">
              <w:rPr>
                <w:webHidden/>
              </w:rPr>
              <w:t>5</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06" w:history="1">
            <w:r w:rsidR="009B0C47" w:rsidRPr="008A001D">
              <w:rPr>
                <w:rStyle w:val="Hyperlink"/>
              </w:rPr>
              <w:t>Meets Accreditation Standards</w:t>
            </w:r>
            <w:r w:rsidR="009B0C47" w:rsidRPr="008A001D">
              <w:rPr>
                <w:webHidden/>
              </w:rPr>
              <w:tab/>
            </w:r>
            <w:r w:rsidR="009B0C47" w:rsidRPr="008A001D">
              <w:rPr>
                <w:webHidden/>
              </w:rPr>
              <w:fldChar w:fldCharType="begin"/>
            </w:r>
            <w:r w:rsidR="009B0C47" w:rsidRPr="008A001D">
              <w:rPr>
                <w:webHidden/>
              </w:rPr>
              <w:instrText xml:space="preserve"> PAGEREF _Toc488156206 \h </w:instrText>
            </w:r>
            <w:r w:rsidR="009B0C47" w:rsidRPr="008A001D">
              <w:rPr>
                <w:webHidden/>
              </w:rPr>
            </w:r>
            <w:r w:rsidR="009B0C47" w:rsidRPr="008A001D">
              <w:rPr>
                <w:webHidden/>
              </w:rPr>
              <w:fldChar w:fldCharType="separate"/>
            </w:r>
            <w:r w:rsidR="003B2612" w:rsidRPr="008A001D">
              <w:rPr>
                <w:webHidden/>
              </w:rPr>
              <w:t>5</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07" w:history="1">
            <w:r w:rsidR="009B0C47" w:rsidRPr="008A001D">
              <w:rPr>
                <w:rStyle w:val="Hyperlink"/>
              </w:rPr>
              <w:t>What are the key elements of cultural competence?</w:t>
            </w:r>
            <w:r w:rsidR="009B0C47" w:rsidRPr="008A001D">
              <w:rPr>
                <w:webHidden/>
              </w:rPr>
              <w:tab/>
            </w:r>
            <w:r w:rsidR="009B0C47" w:rsidRPr="008A001D">
              <w:rPr>
                <w:webHidden/>
              </w:rPr>
              <w:fldChar w:fldCharType="begin"/>
            </w:r>
            <w:r w:rsidR="009B0C47" w:rsidRPr="008A001D">
              <w:rPr>
                <w:webHidden/>
              </w:rPr>
              <w:instrText xml:space="preserve"> PAGEREF _Toc488156207 \h </w:instrText>
            </w:r>
            <w:r w:rsidR="009B0C47" w:rsidRPr="008A001D">
              <w:rPr>
                <w:webHidden/>
              </w:rPr>
            </w:r>
            <w:r w:rsidR="009B0C47" w:rsidRPr="008A001D">
              <w:rPr>
                <w:webHidden/>
              </w:rPr>
              <w:fldChar w:fldCharType="separate"/>
            </w:r>
            <w:r w:rsidR="003B2612" w:rsidRPr="008A001D">
              <w:rPr>
                <w:webHidden/>
              </w:rPr>
              <w:t>6</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08" w:history="1">
            <w:r w:rsidR="009B0C47" w:rsidRPr="008A001D">
              <w:rPr>
                <w:rStyle w:val="Hyperlink"/>
              </w:rPr>
              <w:t>What does Vaya use as guidelines for cultural competence?</w:t>
            </w:r>
            <w:r w:rsidR="009B0C47" w:rsidRPr="008A001D">
              <w:rPr>
                <w:webHidden/>
              </w:rPr>
              <w:tab/>
            </w:r>
            <w:r w:rsidR="009B0C47" w:rsidRPr="008A001D">
              <w:rPr>
                <w:webHidden/>
              </w:rPr>
              <w:fldChar w:fldCharType="begin"/>
            </w:r>
            <w:r w:rsidR="009B0C47" w:rsidRPr="008A001D">
              <w:rPr>
                <w:webHidden/>
              </w:rPr>
              <w:instrText xml:space="preserve"> PAGEREF _Toc488156208 \h </w:instrText>
            </w:r>
            <w:r w:rsidR="009B0C47" w:rsidRPr="008A001D">
              <w:rPr>
                <w:webHidden/>
              </w:rPr>
            </w:r>
            <w:r w:rsidR="009B0C47" w:rsidRPr="008A001D">
              <w:rPr>
                <w:webHidden/>
              </w:rPr>
              <w:fldChar w:fldCharType="separate"/>
            </w:r>
            <w:r w:rsidR="003B2612" w:rsidRPr="008A001D">
              <w:rPr>
                <w:webHidden/>
              </w:rPr>
              <w:t>7</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09" w:history="1">
            <w:r w:rsidR="009B0C47" w:rsidRPr="008A001D">
              <w:rPr>
                <w:rStyle w:val="Hyperlink"/>
              </w:rPr>
              <w:t>How do we develop and maintain cultural competence in our organization and our network of providers?</w:t>
            </w:r>
            <w:r w:rsidR="009B0C47" w:rsidRPr="008A001D">
              <w:rPr>
                <w:webHidden/>
              </w:rPr>
              <w:tab/>
            </w:r>
            <w:r w:rsidR="009B0C47" w:rsidRPr="008A001D">
              <w:rPr>
                <w:webHidden/>
              </w:rPr>
              <w:fldChar w:fldCharType="begin"/>
            </w:r>
            <w:r w:rsidR="009B0C47" w:rsidRPr="008A001D">
              <w:rPr>
                <w:webHidden/>
              </w:rPr>
              <w:instrText xml:space="preserve"> PAGEREF _Toc488156209 \h </w:instrText>
            </w:r>
            <w:r w:rsidR="009B0C47" w:rsidRPr="008A001D">
              <w:rPr>
                <w:webHidden/>
              </w:rPr>
            </w:r>
            <w:r w:rsidR="009B0C47" w:rsidRPr="008A001D">
              <w:rPr>
                <w:webHidden/>
              </w:rPr>
              <w:fldChar w:fldCharType="separate"/>
            </w:r>
            <w:r w:rsidR="003B2612" w:rsidRPr="008A001D">
              <w:rPr>
                <w:webHidden/>
              </w:rPr>
              <w:t>7</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10" w:history="1">
            <w:r w:rsidR="009B0C47" w:rsidRPr="008A001D">
              <w:rPr>
                <w:rStyle w:val="Hyperlink"/>
              </w:rPr>
              <w:t>Organizational Self-assessment</w:t>
            </w:r>
            <w:r w:rsidR="009B0C47" w:rsidRPr="008A001D">
              <w:rPr>
                <w:webHidden/>
              </w:rPr>
              <w:tab/>
            </w:r>
            <w:r w:rsidR="009B0C47" w:rsidRPr="008A001D">
              <w:rPr>
                <w:webHidden/>
              </w:rPr>
              <w:fldChar w:fldCharType="begin"/>
            </w:r>
            <w:r w:rsidR="009B0C47" w:rsidRPr="008A001D">
              <w:rPr>
                <w:webHidden/>
              </w:rPr>
              <w:instrText xml:space="preserve"> PAGEREF _Toc488156210 \h </w:instrText>
            </w:r>
            <w:r w:rsidR="009B0C47" w:rsidRPr="008A001D">
              <w:rPr>
                <w:webHidden/>
              </w:rPr>
            </w:r>
            <w:r w:rsidR="009B0C47" w:rsidRPr="008A001D">
              <w:rPr>
                <w:webHidden/>
              </w:rPr>
              <w:fldChar w:fldCharType="separate"/>
            </w:r>
            <w:r w:rsidR="003B2612" w:rsidRPr="008A001D">
              <w:rPr>
                <w:webHidden/>
              </w:rPr>
              <w:t>8</w:t>
            </w:r>
            <w:r w:rsidR="009B0C47" w:rsidRPr="008A001D">
              <w:rPr>
                <w:webHidden/>
              </w:rPr>
              <w:fldChar w:fldCharType="end"/>
            </w:r>
          </w:hyperlink>
        </w:p>
        <w:p w:rsidR="009B0C47" w:rsidRPr="008A001D" w:rsidRDefault="00166A40" w:rsidP="009B0C47">
          <w:pPr>
            <w:pStyle w:val="TOC3"/>
            <w:tabs>
              <w:tab w:val="right" w:leader="dot" w:pos="9350"/>
            </w:tabs>
            <w:ind w:left="270"/>
            <w:rPr>
              <w:rFonts w:asciiTheme="minorHAnsi" w:eastAsiaTheme="minorEastAsia" w:hAnsiTheme="minorHAnsi" w:cstheme="minorBidi"/>
              <w:noProof/>
              <w:sz w:val="22"/>
              <w:szCs w:val="22"/>
            </w:rPr>
          </w:pPr>
          <w:hyperlink w:anchor="_Toc488156211" w:history="1">
            <w:r w:rsidR="009B0C47" w:rsidRPr="008A001D">
              <w:rPr>
                <w:rStyle w:val="Hyperlink"/>
                <w:rFonts w:asciiTheme="minorHAnsi" w:eastAsiaTheme="majorEastAsia" w:hAnsiTheme="minorHAnsi"/>
                <w:noProof/>
              </w:rPr>
              <w:t>Organizational Plan</w:t>
            </w:r>
            <w:r w:rsidR="009B0C47" w:rsidRPr="008A001D">
              <w:rPr>
                <w:rFonts w:asciiTheme="minorHAnsi" w:hAnsiTheme="minorHAnsi"/>
                <w:noProof/>
                <w:webHidden/>
              </w:rPr>
              <w:tab/>
            </w:r>
            <w:r w:rsidR="009B0C47" w:rsidRPr="008A001D">
              <w:rPr>
                <w:rFonts w:asciiTheme="minorHAnsi" w:hAnsiTheme="minorHAnsi"/>
                <w:noProof/>
                <w:webHidden/>
              </w:rPr>
              <w:fldChar w:fldCharType="begin"/>
            </w:r>
            <w:r w:rsidR="009B0C47" w:rsidRPr="008A001D">
              <w:rPr>
                <w:rFonts w:asciiTheme="minorHAnsi" w:hAnsiTheme="minorHAnsi"/>
                <w:noProof/>
                <w:webHidden/>
              </w:rPr>
              <w:instrText xml:space="preserve"> PAGEREF _Toc488156211 \h </w:instrText>
            </w:r>
            <w:r w:rsidR="009B0C47" w:rsidRPr="008A001D">
              <w:rPr>
                <w:rFonts w:asciiTheme="minorHAnsi" w:hAnsiTheme="minorHAnsi"/>
                <w:noProof/>
                <w:webHidden/>
              </w:rPr>
            </w:r>
            <w:r w:rsidR="009B0C47" w:rsidRPr="008A001D">
              <w:rPr>
                <w:rFonts w:asciiTheme="minorHAnsi" w:hAnsiTheme="minorHAnsi"/>
                <w:noProof/>
                <w:webHidden/>
              </w:rPr>
              <w:fldChar w:fldCharType="separate"/>
            </w:r>
            <w:r w:rsidR="003B2612" w:rsidRPr="008A001D">
              <w:rPr>
                <w:rFonts w:asciiTheme="minorHAnsi" w:hAnsiTheme="minorHAnsi"/>
                <w:noProof/>
                <w:webHidden/>
              </w:rPr>
              <w:t>8</w:t>
            </w:r>
            <w:r w:rsidR="009B0C47" w:rsidRPr="008A001D">
              <w:rPr>
                <w:rFonts w:asciiTheme="minorHAnsi" w:hAnsiTheme="minorHAnsi"/>
                <w:noProof/>
                <w:webHidden/>
              </w:rPr>
              <w:fldChar w:fldCharType="end"/>
            </w:r>
          </w:hyperlink>
        </w:p>
        <w:p w:rsidR="009B0C47" w:rsidRPr="008A001D" w:rsidRDefault="00166A40" w:rsidP="009B0C47">
          <w:pPr>
            <w:pStyle w:val="TOC3"/>
            <w:tabs>
              <w:tab w:val="right" w:leader="dot" w:pos="9350"/>
            </w:tabs>
            <w:ind w:left="270"/>
            <w:rPr>
              <w:rFonts w:asciiTheme="minorHAnsi" w:eastAsiaTheme="minorEastAsia" w:hAnsiTheme="minorHAnsi" w:cstheme="minorBidi"/>
              <w:noProof/>
              <w:sz w:val="22"/>
              <w:szCs w:val="22"/>
            </w:rPr>
          </w:pPr>
          <w:hyperlink w:anchor="_Toc488156212" w:history="1">
            <w:r w:rsidR="009B0C47" w:rsidRPr="008A001D">
              <w:rPr>
                <w:rStyle w:val="Hyperlink"/>
                <w:rFonts w:asciiTheme="minorHAnsi" w:eastAsiaTheme="majorEastAsia" w:hAnsiTheme="minorHAnsi"/>
                <w:noProof/>
              </w:rPr>
              <w:t>Plan Evaluation</w:t>
            </w:r>
            <w:r w:rsidR="009B0C47" w:rsidRPr="008A001D">
              <w:rPr>
                <w:rFonts w:asciiTheme="minorHAnsi" w:hAnsiTheme="minorHAnsi"/>
                <w:noProof/>
                <w:webHidden/>
              </w:rPr>
              <w:tab/>
            </w:r>
            <w:r w:rsidR="009B0C47" w:rsidRPr="008A001D">
              <w:rPr>
                <w:rFonts w:asciiTheme="minorHAnsi" w:hAnsiTheme="minorHAnsi"/>
                <w:noProof/>
                <w:webHidden/>
              </w:rPr>
              <w:fldChar w:fldCharType="begin"/>
            </w:r>
            <w:r w:rsidR="009B0C47" w:rsidRPr="008A001D">
              <w:rPr>
                <w:rFonts w:asciiTheme="minorHAnsi" w:hAnsiTheme="minorHAnsi"/>
                <w:noProof/>
                <w:webHidden/>
              </w:rPr>
              <w:instrText xml:space="preserve"> PAGEREF _Toc488156212 \h </w:instrText>
            </w:r>
            <w:r w:rsidR="009B0C47" w:rsidRPr="008A001D">
              <w:rPr>
                <w:rFonts w:asciiTheme="minorHAnsi" w:hAnsiTheme="minorHAnsi"/>
                <w:noProof/>
                <w:webHidden/>
              </w:rPr>
            </w:r>
            <w:r w:rsidR="009B0C47" w:rsidRPr="008A001D">
              <w:rPr>
                <w:rFonts w:asciiTheme="minorHAnsi" w:hAnsiTheme="minorHAnsi"/>
                <w:noProof/>
                <w:webHidden/>
              </w:rPr>
              <w:fldChar w:fldCharType="separate"/>
            </w:r>
            <w:r w:rsidR="003B2612" w:rsidRPr="008A001D">
              <w:rPr>
                <w:rFonts w:asciiTheme="minorHAnsi" w:hAnsiTheme="minorHAnsi"/>
                <w:noProof/>
                <w:webHidden/>
              </w:rPr>
              <w:t>9</w:t>
            </w:r>
            <w:r w:rsidR="009B0C47" w:rsidRPr="008A001D">
              <w:rPr>
                <w:rFonts w:asciiTheme="minorHAnsi" w:hAnsiTheme="minorHAnsi"/>
                <w:noProof/>
                <w:webHidden/>
              </w:rPr>
              <w:fldChar w:fldCharType="end"/>
            </w:r>
          </w:hyperlink>
        </w:p>
        <w:p w:rsidR="009B0C47" w:rsidRPr="008A001D" w:rsidRDefault="00166A40">
          <w:pPr>
            <w:pStyle w:val="TOC2"/>
            <w:rPr>
              <w:rFonts w:eastAsiaTheme="minorEastAsia" w:cstheme="minorBidi"/>
              <w:sz w:val="22"/>
              <w:szCs w:val="22"/>
            </w:rPr>
          </w:pPr>
          <w:hyperlink w:anchor="_Toc488156213" w:history="1">
            <w:r w:rsidR="009B0C47" w:rsidRPr="008A001D">
              <w:rPr>
                <w:rStyle w:val="Hyperlink"/>
              </w:rPr>
              <w:t>Provider Network</w:t>
            </w:r>
            <w:r w:rsidR="009B0C47" w:rsidRPr="008A001D">
              <w:rPr>
                <w:webHidden/>
              </w:rPr>
              <w:tab/>
            </w:r>
            <w:r w:rsidR="009B0C47" w:rsidRPr="008A001D">
              <w:rPr>
                <w:webHidden/>
              </w:rPr>
              <w:fldChar w:fldCharType="begin"/>
            </w:r>
            <w:r w:rsidR="009B0C47" w:rsidRPr="008A001D">
              <w:rPr>
                <w:webHidden/>
              </w:rPr>
              <w:instrText xml:space="preserve"> PAGEREF _Toc488156213 \h </w:instrText>
            </w:r>
            <w:r w:rsidR="009B0C47" w:rsidRPr="008A001D">
              <w:rPr>
                <w:webHidden/>
              </w:rPr>
            </w:r>
            <w:r w:rsidR="009B0C47" w:rsidRPr="008A001D">
              <w:rPr>
                <w:webHidden/>
              </w:rPr>
              <w:fldChar w:fldCharType="separate"/>
            </w:r>
            <w:r w:rsidR="003B2612" w:rsidRPr="008A001D">
              <w:rPr>
                <w:webHidden/>
              </w:rPr>
              <w:t>9</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14" w:history="1">
            <w:r w:rsidR="009B0C47" w:rsidRPr="008A001D">
              <w:rPr>
                <w:rStyle w:val="Hyperlink"/>
              </w:rPr>
              <w:t>How will Vaya know when we have attained cultural competence?</w:t>
            </w:r>
            <w:r w:rsidR="009B0C47" w:rsidRPr="008A001D">
              <w:rPr>
                <w:webHidden/>
              </w:rPr>
              <w:tab/>
            </w:r>
            <w:r w:rsidR="009B0C47" w:rsidRPr="008A001D">
              <w:rPr>
                <w:webHidden/>
              </w:rPr>
              <w:fldChar w:fldCharType="begin"/>
            </w:r>
            <w:r w:rsidR="009B0C47" w:rsidRPr="008A001D">
              <w:rPr>
                <w:webHidden/>
              </w:rPr>
              <w:instrText xml:space="preserve"> PAGEREF _Toc488156214 \h </w:instrText>
            </w:r>
            <w:r w:rsidR="009B0C47" w:rsidRPr="008A001D">
              <w:rPr>
                <w:webHidden/>
              </w:rPr>
            </w:r>
            <w:r w:rsidR="009B0C47" w:rsidRPr="008A001D">
              <w:rPr>
                <w:webHidden/>
              </w:rPr>
              <w:fldChar w:fldCharType="separate"/>
            </w:r>
            <w:r w:rsidR="003B2612" w:rsidRPr="008A001D">
              <w:rPr>
                <w:webHidden/>
              </w:rPr>
              <w:t>9</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15" w:history="1">
            <w:r w:rsidR="009B0C47" w:rsidRPr="008A001D">
              <w:rPr>
                <w:rStyle w:val="Hyperlink"/>
              </w:rPr>
              <w:t>Appendix I: National Cultural and Linguistic Competence Standards</w:t>
            </w:r>
            <w:r w:rsidR="009B0C47" w:rsidRPr="008A001D">
              <w:rPr>
                <w:webHidden/>
              </w:rPr>
              <w:tab/>
            </w:r>
            <w:r w:rsidR="009B0C47" w:rsidRPr="008A001D">
              <w:rPr>
                <w:webHidden/>
              </w:rPr>
              <w:fldChar w:fldCharType="begin"/>
            </w:r>
            <w:r w:rsidR="009B0C47" w:rsidRPr="008A001D">
              <w:rPr>
                <w:webHidden/>
              </w:rPr>
              <w:instrText xml:space="preserve"> PAGEREF _Toc488156215 \h </w:instrText>
            </w:r>
            <w:r w:rsidR="009B0C47" w:rsidRPr="008A001D">
              <w:rPr>
                <w:webHidden/>
              </w:rPr>
            </w:r>
            <w:r w:rsidR="009B0C47" w:rsidRPr="008A001D">
              <w:rPr>
                <w:webHidden/>
              </w:rPr>
              <w:fldChar w:fldCharType="separate"/>
            </w:r>
            <w:r w:rsidR="003B2612" w:rsidRPr="008A001D">
              <w:rPr>
                <w:webHidden/>
              </w:rPr>
              <w:t>11</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16" w:history="1">
            <w:r w:rsidR="009B0C47" w:rsidRPr="008A001D">
              <w:rPr>
                <w:rStyle w:val="Hyperlink"/>
                <w:lang w:val="en"/>
              </w:rPr>
              <w:t>Principal Standard</w:t>
            </w:r>
            <w:r w:rsidR="009B0C47" w:rsidRPr="008A001D">
              <w:rPr>
                <w:webHidden/>
              </w:rPr>
              <w:tab/>
            </w:r>
            <w:r w:rsidR="009B0C47" w:rsidRPr="008A001D">
              <w:rPr>
                <w:webHidden/>
              </w:rPr>
              <w:fldChar w:fldCharType="begin"/>
            </w:r>
            <w:r w:rsidR="009B0C47" w:rsidRPr="008A001D">
              <w:rPr>
                <w:webHidden/>
              </w:rPr>
              <w:instrText xml:space="preserve"> PAGEREF _Toc488156216 \h </w:instrText>
            </w:r>
            <w:r w:rsidR="009B0C47" w:rsidRPr="008A001D">
              <w:rPr>
                <w:webHidden/>
              </w:rPr>
            </w:r>
            <w:r w:rsidR="009B0C47" w:rsidRPr="008A001D">
              <w:rPr>
                <w:webHidden/>
              </w:rPr>
              <w:fldChar w:fldCharType="separate"/>
            </w:r>
            <w:r w:rsidR="003B2612" w:rsidRPr="008A001D">
              <w:rPr>
                <w:webHidden/>
              </w:rPr>
              <w:t>11</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17" w:history="1">
            <w:r w:rsidR="009B0C47" w:rsidRPr="008A001D">
              <w:rPr>
                <w:rStyle w:val="Hyperlink"/>
                <w:lang w:val="en"/>
              </w:rPr>
              <w:t>Governance, Leadership and Workforce</w:t>
            </w:r>
            <w:r w:rsidR="009B0C47" w:rsidRPr="008A001D">
              <w:rPr>
                <w:webHidden/>
              </w:rPr>
              <w:tab/>
            </w:r>
            <w:r w:rsidR="009B0C47" w:rsidRPr="008A001D">
              <w:rPr>
                <w:webHidden/>
              </w:rPr>
              <w:fldChar w:fldCharType="begin"/>
            </w:r>
            <w:r w:rsidR="009B0C47" w:rsidRPr="008A001D">
              <w:rPr>
                <w:webHidden/>
              </w:rPr>
              <w:instrText xml:space="preserve"> PAGEREF _Toc488156217 \h </w:instrText>
            </w:r>
            <w:r w:rsidR="009B0C47" w:rsidRPr="008A001D">
              <w:rPr>
                <w:webHidden/>
              </w:rPr>
            </w:r>
            <w:r w:rsidR="009B0C47" w:rsidRPr="008A001D">
              <w:rPr>
                <w:webHidden/>
              </w:rPr>
              <w:fldChar w:fldCharType="separate"/>
            </w:r>
            <w:r w:rsidR="003B2612" w:rsidRPr="008A001D">
              <w:rPr>
                <w:webHidden/>
              </w:rPr>
              <w:t>11</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18" w:history="1">
            <w:r w:rsidR="009B0C47" w:rsidRPr="008A001D">
              <w:rPr>
                <w:rStyle w:val="Hyperlink"/>
                <w:lang w:val="en"/>
              </w:rPr>
              <w:t>Communication and Language Assistance</w:t>
            </w:r>
            <w:r w:rsidR="009B0C47" w:rsidRPr="008A001D">
              <w:rPr>
                <w:webHidden/>
              </w:rPr>
              <w:tab/>
            </w:r>
            <w:r w:rsidR="009B0C47" w:rsidRPr="008A001D">
              <w:rPr>
                <w:webHidden/>
              </w:rPr>
              <w:fldChar w:fldCharType="begin"/>
            </w:r>
            <w:r w:rsidR="009B0C47" w:rsidRPr="008A001D">
              <w:rPr>
                <w:webHidden/>
              </w:rPr>
              <w:instrText xml:space="preserve"> PAGEREF _Toc488156218 \h </w:instrText>
            </w:r>
            <w:r w:rsidR="009B0C47" w:rsidRPr="008A001D">
              <w:rPr>
                <w:webHidden/>
              </w:rPr>
            </w:r>
            <w:r w:rsidR="009B0C47" w:rsidRPr="008A001D">
              <w:rPr>
                <w:webHidden/>
              </w:rPr>
              <w:fldChar w:fldCharType="separate"/>
            </w:r>
            <w:r w:rsidR="003B2612" w:rsidRPr="008A001D">
              <w:rPr>
                <w:webHidden/>
              </w:rPr>
              <w:t>11</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19" w:history="1">
            <w:r w:rsidR="009B0C47" w:rsidRPr="008A001D">
              <w:rPr>
                <w:rStyle w:val="Hyperlink"/>
                <w:lang w:val="en"/>
              </w:rPr>
              <w:t>Engagement, Continuous Improvement, and Accountability</w:t>
            </w:r>
            <w:r w:rsidR="009B0C47" w:rsidRPr="008A001D">
              <w:rPr>
                <w:webHidden/>
              </w:rPr>
              <w:tab/>
            </w:r>
            <w:r w:rsidR="009B0C47" w:rsidRPr="008A001D">
              <w:rPr>
                <w:webHidden/>
              </w:rPr>
              <w:fldChar w:fldCharType="begin"/>
            </w:r>
            <w:r w:rsidR="009B0C47" w:rsidRPr="008A001D">
              <w:rPr>
                <w:webHidden/>
              </w:rPr>
              <w:instrText xml:space="preserve"> PAGEREF _Toc488156219 \h </w:instrText>
            </w:r>
            <w:r w:rsidR="009B0C47" w:rsidRPr="008A001D">
              <w:rPr>
                <w:webHidden/>
              </w:rPr>
            </w:r>
            <w:r w:rsidR="009B0C47" w:rsidRPr="008A001D">
              <w:rPr>
                <w:webHidden/>
              </w:rPr>
              <w:fldChar w:fldCharType="separate"/>
            </w:r>
            <w:r w:rsidR="003B2612" w:rsidRPr="008A001D">
              <w:rPr>
                <w:webHidden/>
              </w:rPr>
              <w:t>11</w:t>
            </w:r>
            <w:r w:rsidR="009B0C47" w:rsidRPr="008A001D">
              <w:rPr>
                <w:webHidden/>
              </w:rPr>
              <w:fldChar w:fldCharType="end"/>
            </w:r>
          </w:hyperlink>
        </w:p>
        <w:p w:rsidR="009B0C47" w:rsidRPr="008A001D" w:rsidRDefault="00166A40">
          <w:pPr>
            <w:pStyle w:val="TOC1"/>
            <w:tabs>
              <w:tab w:val="left" w:pos="1905"/>
            </w:tabs>
            <w:rPr>
              <w:rFonts w:eastAsiaTheme="minorEastAsia" w:cstheme="minorBidi"/>
              <w:sz w:val="22"/>
              <w:szCs w:val="22"/>
            </w:rPr>
          </w:pPr>
          <w:hyperlink w:anchor="_Toc488156220" w:history="1">
            <w:r w:rsidR="009B0C47" w:rsidRPr="008A001D">
              <w:rPr>
                <w:rStyle w:val="Hyperlink"/>
                <w:shd w:val="clear" w:color="auto" w:fill="FFFFFF"/>
              </w:rPr>
              <w:t>Appendix II</w:t>
            </w:r>
            <w:r w:rsidR="009B0C47" w:rsidRPr="008A001D">
              <w:rPr>
                <w:rFonts w:eastAsiaTheme="minorEastAsia" w:cstheme="minorBidi"/>
                <w:sz w:val="22"/>
                <w:szCs w:val="22"/>
              </w:rPr>
              <w:tab/>
            </w:r>
            <w:r w:rsidR="009B0C47" w:rsidRPr="008A001D">
              <w:rPr>
                <w:rStyle w:val="Hyperlink"/>
                <w:shd w:val="clear" w:color="auto" w:fill="FFFFFF"/>
              </w:rPr>
              <w:t>: Race/Ethnic Demographics of Counties Served</w:t>
            </w:r>
            <w:r w:rsidR="009B0C47" w:rsidRPr="008A001D">
              <w:rPr>
                <w:webHidden/>
              </w:rPr>
              <w:tab/>
            </w:r>
            <w:r w:rsidR="009B0C47" w:rsidRPr="008A001D">
              <w:rPr>
                <w:webHidden/>
              </w:rPr>
              <w:fldChar w:fldCharType="begin"/>
            </w:r>
            <w:r w:rsidR="009B0C47" w:rsidRPr="008A001D">
              <w:rPr>
                <w:webHidden/>
              </w:rPr>
              <w:instrText xml:space="preserve"> PAGEREF _Toc488156220 \h </w:instrText>
            </w:r>
            <w:r w:rsidR="009B0C47" w:rsidRPr="008A001D">
              <w:rPr>
                <w:webHidden/>
              </w:rPr>
            </w:r>
            <w:r w:rsidR="009B0C47" w:rsidRPr="008A001D">
              <w:rPr>
                <w:webHidden/>
              </w:rPr>
              <w:fldChar w:fldCharType="separate"/>
            </w:r>
            <w:r w:rsidR="003B2612" w:rsidRPr="008A001D">
              <w:rPr>
                <w:webHidden/>
              </w:rPr>
              <w:t>12</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21" w:history="1">
            <w:r w:rsidR="009B0C47" w:rsidRPr="008A001D">
              <w:rPr>
                <w:rStyle w:val="Hyperlink"/>
                <w:rFonts w:eastAsia="Times New Roman"/>
              </w:rPr>
              <w:t>Appendix III: Perceived Cultural Gaps</w:t>
            </w:r>
            <w:r w:rsidR="009B0C47" w:rsidRPr="008A001D">
              <w:rPr>
                <w:webHidden/>
              </w:rPr>
              <w:tab/>
            </w:r>
            <w:r w:rsidR="009B0C47" w:rsidRPr="008A001D">
              <w:rPr>
                <w:webHidden/>
              </w:rPr>
              <w:fldChar w:fldCharType="begin"/>
            </w:r>
            <w:r w:rsidR="009B0C47" w:rsidRPr="008A001D">
              <w:rPr>
                <w:webHidden/>
              </w:rPr>
              <w:instrText xml:space="preserve"> PAGEREF _Toc488156221 \h </w:instrText>
            </w:r>
            <w:r w:rsidR="009B0C47" w:rsidRPr="008A001D">
              <w:rPr>
                <w:webHidden/>
              </w:rPr>
            </w:r>
            <w:r w:rsidR="009B0C47" w:rsidRPr="008A001D">
              <w:rPr>
                <w:webHidden/>
              </w:rPr>
              <w:fldChar w:fldCharType="separate"/>
            </w:r>
            <w:r w:rsidR="003B2612" w:rsidRPr="008A001D">
              <w:rPr>
                <w:webHidden/>
              </w:rPr>
              <w:t>13</w:t>
            </w:r>
            <w:r w:rsidR="009B0C47" w:rsidRPr="008A001D">
              <w:rPr>
                <w:webHidden/>
              </w:rPr>
              <w:fldChar w:fldCharType="end"/>
            </w:r>
          </w:hyperlink>
        </w:p>
        <w:p w:rsidR="009B0C47" w:rsidRPr="008A001D" w:rsidRDefault="00166A40">
          <w:pPr>
            <w:pStyle w:val="TOC1"/>
            <w:rPr>
              <w:rFonts w:eastAsiaTheme="minorEastAsia" w:cstheme="minorBidi"/>
              <w:sz w:val="22"/>
              <w:szCs w:val="22"/>
            </w:rPr>
          </w:pPr>
          <w:hyperlink w:anchor="_Toc488156222" w:history="1">
            <w:r w:rsidR="009B0C47" w:rsidRPr="008A001D">
              <w:rPr>
                <w:rStyle w:val="Hyperlink"/>
                <w:rFonts w:eastAsia="Times New Roman"/>
              </w:rPr>
              <w:t>Appendix IV: Cultural Competency Provider Plan</w:t>
            </w:r>
            <w:r w:rsidR="009B0C47" w:rsidRPr="008A001D">
              <w:rPr>
                <w:webHidden/>
              </w:rPr>
              <w:tab/>
            </w:r>
            <w:r w:rsidR="009B0C47" w:rsidRPr="008A001D">
              <w:rPr>
                <w:webHidden/>
              </w:rPr>
              <w:fldChar w:fldCharType="begin"/>
            </w:r>
            <w:r w:rsidR="009B0C47" w:rsidRPr="008A001D">
              <w:rPr>
                <w:webHidden/>
              </w:rPr>
              <w:instrText xml:space="preserve"> PAGEREF _Toc488156222 \h </w:instrText>
            </w:r>
            <w:r w:rsidR="009B0C47" w:rsidRPr="008A001D">
              <w:rPr>
                <w:webHidden/>
              </w:rPr>
            </w:r>
            <w:r w:rsidR="009B0C47" w:rsidRPr="008A001D">
              <w:rPr>
                <w:webHidden/>
              </w:rPr>
              <w:fldChar w:fldCharType="separate"/>
            </w:r>
            <w:r w:rsidR="003B2612" w:rsidRPr="008A001D">
              <w:rPr>
                <w:webHidden/>
              </w:rPr>
              <w:t>14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23" w:history="1">
            <w:r w:rsidR="009B0C47" w:rsidRPr="008A001D">
              <w:rPr>
                <w:rStyle w:val="Hyperlink"/>
              </w:rPr>
              <w:t>Phase One: Awareness</w:t>
            </w:r>
            <w:r w:rsidR="009B0C47" w:rsidRPr="008A001D">
              <w:rPr>
                <w:webHidden/>
              </w:rPr>
              <w:tab/>
            </w:r>
            <w:r w:rsidR="009B0C47" w:rsidRPr="008A001D">
              <w:rPr>
                <w:webHidden/>
              </w:rPr>
              <w:fldChar w:fldCharType="begin"/>
            </w:r>
            <w:r w:rsidR="009B0C47" w:rsidRPr="008A001D">
              <w:rPr>
                <w:webHidden/>
              </w:rPr>
              <w:instrText xml:space="preserve"> PAGEREF _Toc488156223 \h </w:instrText>
            </w:r>
            <w:r w:rsidR="009B0C47" w:rsidRPr="008A001D">
              <w:rPr>
                <w:webHidden/>
              </w:rPr>
            </w:r>
            <w:r w:rsidR="009B0C47" w:rsidRPr="008A001D">
              <w:rPr>
                <w:webHidden/>
              </w:rPr>
              <w:fldChar w:fldCharType="separate"/>
            </w:r>
            <w:r w:rsidR="003B2612" w:rsidRPr="008A001D">
              <w:rPr>
                <w:webHidden/>
              </w:rPr>
              <w:t>14</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24" w:history="1">
            <w:r w:rsidR="009B0C47" w:rsidRPr="008A001D">
              <w:rPr>
                <w:rStyle w:val="Hyperlink"/>
              </w:rPr>
              <w:t>Phase Two: Sensitivity</w:t>
            </w:r>
            <w:r w:rsidR="009B0C47" w:rsidRPr="008A001D">
              <w:rPr>
                <w:webHidden/>
              </w:rPr>
              <w:tab/>
            </w:r>
            <w:r w:rsidR="009B0C47" w:rsidRPr="008A001D">
              <w:rPr>
                <w:webHidden/>
              </w:rPr>
              <w:fldChar w:fldCharType="begin"/>
            </w:r>
            <w:r w:rsidR="009B0C47" w:rsidRPr="008A001D">
              <w:rPr>
                <w:webHidden/>
              </w:rPr>
              <w:instrText xml:space="preserve"> PAGEREF _Toc488156224 \h </w:instrText>
            </w:r>
            <w:r w:rsidR="009B0C47" w:rsidRPr="008A001D">
              <w:rPr>
                <w:webHidden/>
              </w:rPr>
            </w:r>
            <w:r w:rsidR="009B0C47" w:rsidRPr="008A001D">
              <w:rPr>
                <w:webHidden/>
              </w:rPr>
              <w:fldChar w:fldCharType="separate"/>
            </w:r>
            <w:r w:rsidR="003B2612" w:rsidRPr="008A001D">
              <w:rPr>
                <w:webHidden/>
              </w:rPr>
              <w:t>17</w:t>
            </w:r>
            <w:r w:rsidR="009B0C47" w:rsidRPr="008A001D">
              <w:rPr>
                <w:webHidden/>
              </w:rPr>
              <w:fldChar w:fldCharType="end"/>
            </w:r>
          </w:hyperlink>
        </w:p>
        <w:p w:rsidR="009B0C47" w:rsidRPr="008A001D" w:rsidRDefault="00166A40">
          <w:pPr>
            <w:pStyle w:val="TOC2"/>
            <w:rPr>
              <w:rFonts w:eastAsiaTheme="minorEastAsia" w:cstheme="minorBidi"/>
              <w:sz w:val="22"/>
              <w:szCs w:val="22"/>
            </w:rPr>
          </w:pPr>
          <w:hyperlink w:anchor="_Toc488156225" w:history="1">
            <w:r w:rsidR="009B0C47" w:rsidRPr="008A001D">
              <w:rPr>
                <w:rStyle w:val="Hyperlink"/>
              </w:rPr>
              <w:t>Phase Three: Competency</w:t>
            </w:r>
            <w:r w:rsidR="009B0C47" w:rsidRPr="008A001D">
              <w:rPr>
                <w:webHidden/>
              </w:rPr>
              <w:tab/>
            </w:r>
            <w:r w:rsidR="009B0C47" w:rsidRPr="008A001D">
              <w:rPr>
                <w:webHidden/>
              </w:rPr>
              <w:fldChar w:fldCharType="begin"/>
            </w:r>
            <w:r w:rsidR="009B0C47" w:rsidRPr="008A001D">
              <w:rPr>
                <w:webHidden/>
              </w:rPr>
              <w:instrText xml:space="preserve"> PAGEREF _Toc488156225 \h </w:instrText>
            </w:r>
            <w:r w:rsidR="009B0C47" w:rsidRPr="008A001D">
              <w:rPr>
                <w:webHidden/>
              </w:rPr>
            </w:r>
            <w:r w:rsidR="009B0C47" w:rsidRPr="008A001D">
              <w:rPr>
                <w:webHidden/>
              </w:rPr>
              <w:fldChar w:fldCharType="separate"/>
            </w:r>
            <w:r w:rsidR="003B2612" w:rsidRPr="008A001D">
              <w:rPr>
                <w:webHidden/>
              </w:rPr>
              <w:t>20</w:t>
            </w:r>
            <w:r w:rsidR="009B0C47" w:rsidRPr="008A001D">
              <w:rPr>
                <w:webHidden/>
              </w:rPr>
              <w:fldChar w:fldCharType="end"/>
            </w:r>
          </w:hyperlink>
        </w:p>
        <w:p w:rsidR="005A6DA1" w:rsidRPr="008A001D" w:rsidRDefault="005B5F48">
          <w:pPr>
            <w:rPr>
              <w:noProof/>
            </w:rPr>
          </w:pPr>
          <w:r w:rsidRPr="008A001D">
            <w:rPr>
              <w:b/>
              <w:bCs/>
              <w:noProof/>
              <w:sz w:val="24"/>
              <w:szCs w:val="24"/>
            </w:rPr>
            <w:fldChar w:fldCharType="end"/>
          </w:r>
        </w:p>
      </w:sdtContent>
    </w:sdt>
    <w:p w:rsidR="002F6DD4" w:rsidRPr="008A001D" w:rsidRDefault="00824A4D" w:rsidP="005A6DA1">
      <w:pPr>
        <w:pStyle w:val="Heading1"/>
        <w:rPr>
          <w:rFonts w:asciiTheme="minorHAnsi" w:eastAsiaTheme="minorHAnsi" w:hAnsiTheme="minorHAnsi" w:cstheme="minorBidi"/>
          <w:noProof/>
          <w:color w:val="005B93"/>
          <w:sz w:val="32"/>
          <w:szCs w:val="32"/>
        </w:rPr>
      </w:pPr>
      <w:bookmarkStart w:id="0" w:name="_Toc488156196"/>
      <w:r w:rsidRPr="008A001D">
        <w:rPr>
          <w:rFonts w:asciiTheme="minorHAnsi" w:hAnsiTheme="minorHAnsi"/>
          <w:color w:val="005B93"/>
          <w:sz w:val="32"/>
          <w:szCs w:val="32"/>
        </w:rPr>
        <w:lastRenderedPageBreak/>
        <w:t>Introduction</w:t>
      </w:r>
      <w:bookmarkEnd w:id="0"/>
    </w:p>
    <w:p w:rsidR="001147B2" w:rsidRPr="008A001D" w:rsidRDefault="001147B2" w:rsidP="001147B2">
      <w:pPr>
        <w:pStyle w:val="BodyText"/>
        <w:spacing w:line="276" w:lineRule="auto"/>
        <w:ind w:left="0"/>
        <w:rPr>
          <w:rFonts w:asciiTheme="minorHAnsi" w:hAnsiTheme="minorHAnsi" w:cs="Times New Roman"/>
          <w:sz w:val="24"/>
          <w:szCs w:val="24"/>
        </w:rPr>
      </w:pPr>
      <w:r w:rsidRPr="008A001D">
        <w:rPr>
          <w:rFonts w:asciiTheme="minorHAnsi" w:hAnsiTheme="minorHAnsi" w:cs="Times New Roman"/>
          <w:sz w:val="24"/>
          <w:szCs w:val="24"/>
        </w:rPr>
        <w:t xml:space="preserve">Cultural competence in healthcare refers to a person’s or system’s ability to provide services to individuals from diverse backgrounds, with varying values, beliefs and customs respecting and addressing social, cultural and linguistic needs. The </w:t>
      </w:r>
      <w:r w:rsidR="00757B31" w:rsidRPr="008A001D">
        <w:rPr>
          <w:rFonts w:asciiTheme="minorHAnsi" w:hAnsiTheme="minorHAnsi" w:cs="Times New Roman"/>
          <w:sz w:val="24"/>
          <w:szCs w:val="24"/>
        </w:rPr>
        <w:t xml:space="preserve">U.S. Health and Human Services (HHS) </w:t>
      </w:r>
      <w:r w:rsidRPr="008A001D">
        <w:rPr>
          <w:rFonts w:asciiTheme="minorHAnsi" w:hAnsiTheme="minorHAnsi" w:cs="Times New Roman"/>
          <w:sz w:val="24"/>
          <w:szCs w:val="24"/>
        </w:rPr>
        <w:t>Office of Minority Health (OMH) developed the following widely used definition:</w:t>
      </w:r>
    </w:p>
    <w:p w:rsidR="001147B2" w:rsidRPr="008A001D" w:rsidRDefault="001147B2" w:rsidP="001147B2">
      <w:pPr>
        <w:pStyle w:val="BodyText"/>
        <w:spacing w:line="276" w:lineRule="auto"/>
        <w:ind w:left="0"/>
        <w:rPr>
          <w:rFonts w:asciiTheme="minorHAnsi" w:hAnsiTheme="minorHAnsi" w:cs="Times New Roman"/>
          <w:color w:val="000000"/>
          <w:sz w:val="24"/>
          <w:szCs w:val="24"/>
        </w:rPr>
      </w:pPr>
    </w:p>
    <w:p w:rsidR="001147B2" w:rsidRPr="008A001D" w:rsidRDefault="001147B2" w:rsidP="001147B2">
      <w:pPr>
        <w:pStyle w:val="BodyText"/>
        <w:spacing w:line="276" w:lineRule="auto"/>
        <w:ind w:left="720" w:right="720"/>
        <w:rPr>
          <w:rFonts w:asciiTheme="minorHAnsi" w:hAnsiTheme="minorHAnsi" w:cs="Times New Roman"/>
          <w:color w:val="000000"/>
          <w:sz w:val="24"/>
          <w:szCs w:val="24"/>
        </w:rPr>
      </w:pPr>
      <w:r w:rsidRPr="008A001D">
        <w:rPr>
          <w:rFonts w:asciiTheme="minorHAnsi" w:hAnsiTheme="minorHAnsi" w:cs="Times New Roman"/>
          <w:color w:val="000000"/>
          <w:sz w:val="24"/>
          <w:szCs w:val="24"/>
        </w:rPr>
        <w:t>Cultural and linguistic competence is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an individual and an organization within the context of the cultural beliefs, behaviors, and needs presented by Members and their communities.</w:t>
      </w:r>
    </w:p>
    <w:p w:rsidR="00757B31" w:rsidRPr="008A001D" w:rsidRDefault="00757B31" w:rsidP="00D80B22">
      <w:pPr>
        <w:pStyle w:val="BodyText"/>
        <w:spacing w:line="276" w:lineRule="auto"/>
        <w:ind w:left="0"/>
        <w:rPr>
          <w:rFonts w:asciiTheme="minorHAnsi" w:hAnsiTheme="minorHAnsi" w:cs="Times New Roman"/>
          <w:sz w:val="24"/>
          <w:szCs w:val="24"/>
        </w:rPr>
      </w:pPr>
    </w:p>
    <w:p w:rsidR="002F6DD4" w:rsidRPr="008A001D" w:rsidRDefault="002F6DD4" w:rsidP="00D80B22">
      <w:pPr>
        <w:pStyle w:val="BodyText"/>
        <w:spacing w:line="276" w:lineRule="auto"/>
        <w:ind w:left="0"/>
        <w:rPr>
          <w:rFonts w:asciiTheme="minorHAnsi" w:hAnsiTheme="minorHAnsi" w:cs="Times New Roman"/>
          <w:sz w:val="24"/>
          <w:szCs w:val="24"/>
        </w:rPr>
      </w:pPr>
      <w:r w:rsidRPr="008A001D">
        <w:rPr>
          <w:rFonts w:asciiTheme="minorHAnsi" w:hAnsiTheme="minorHAnsi" w:cs="Times New Roman"/>
          <w:sz w:val="24"/>
          <w:szCs w:val="24"/>
        </w:rPr>
        <w:t xml:space="preserve">Culturally and linguistically appropriate services are respectful of and responsive to the health beliefs, practices and needs of diverse patients. The percentage of Americans who are racial and ethnic minorities and who speak a primary language other than English </w:t>
      </w:r>
      <w:r w:rsidR="001C33F0" w:rsidRPr="008A001D">
        <w:rPr>
          <w:rFonts w:asciiTheme="minorHAnsi" w:hAnsiTheme="minorHAnsi" w:cs="Times New Roman"/>
          <w:sz w:val="24"/>
          <w:szCs w:val="24"/>
        </w:rPr>
        <w:t>is increasing daily</w:t>
      </w:r>
      <w:r w:rsidRPr="008A001D">
        <w:rPr>
          <w:rFonts w:asciiTheme="minorHAnsi" w:hAnsiTheme="minorHAnsi" w:cs="Times New Roman"/>
          <w:sz w:val="24"/>
          <w:szCs w:val="24"/>
        </w:rPr>
        <w:t xml:space="preserve">. </w:t>
      </w:r>
      <w:r w:rsidR="001C33F0" w:rsidRPr="008A001D">
        <w:rPr>
          <w:rFonts w:asciiTheme="minorHAnsi" w:hAnsiTheme="minorHAnsi" w:cs="Times New Roman"/>
          <w:sz w:val="24"/>
          <w:szCs w:val="24"/>
        </w:rPr>
        <w:t xml:space="preserve">As an </w:t>
      </w:r>
      <w:proofErr w:type="gramStart"/>
      <w:r w:rsidR="001C33F0" w:rsidRPr="008A001D">
        <w:rPr>
          <w:rFonts w:asciiTheme="minorHAnsi" w:hAnsiTheme="minorHAnsi" w:cs="Times New Roman"/>
          <w:sz w:val="24"/>
          <w:szCs w:val="24"/>
        </w:rPr>
        <w:t>o</w:t>
      </w:r>
      <w:r w:rsidRPr="008A001D">
        <w:rPr>
          <w:rFonts w:asciiTheme="minorHAnsi" w:hAnsiTheme="minorHAnsi" w:cs="Times New Roman"/>
          <w:sz w:val="24"/>
          <w:szCs w:val="24"/>
        </w:rPr>
        <w:t>rganization</w:t>
      </w:r>
      <w:proofErr w:type="gramEnd"/>
      <w:r w:rsidR="001C33F0" w:rsidRPr="008A001D">
        <w:rPr>
          <w:rFonts w:asciiTheme="minorHAnsi" w:hAnsiTheme="minorHAnsi" w:cs="Times New Roman"/>
          <w:sz w:val="24"/>
          <w:szCs w:val="24"/>
        </w:rPr>
        <w:t xml:space="preserve"> we must</w:t>
      </w:r>
      <w:r w:rsidR="009B2A72" w:rsidRPr="008A001D">
        <w:rPr>
          <w:rFonts w:asciiTheme="minorHAnsi" w:hAnsiTheme="minorHAnsi" w:cs="Times New Roman"/>
          <w:sz w:val="24"/>
          <w:szCs w:val="24"/>
        </w:rPr>
        <w:t xml:space="preserve"> strive t</w:t>
      </w:r>
      <w:r w:rsidRPr="008A001D">
        <w:rPr>
          <w:rFonts w:asciiTheme="minorHAnsi" w:hAnsiTheme="minorHAnsi" w:cs="Times New Roman"/>
          <w:sz w:val="24"/>
          <w:szCs w:val="24"/>
        </w:rPr>
        <w:t xml:space="preserve">o meet the challenges of serving diverse communities and </w:t>
      </w:r>
      <w:r w:rsidR="009B2A72" w:rsidRPr="008A001D">
        <w:rPr>
          <w:rFonts w:asciiTheme="minorHAnsi" w:hAnsiTheme="minorHAnsi" w:cs="Times New Roman"/>
          <w:sz w:val="24"/>
          <w:szCs w:val="24"/>
        </w:rPr>
        <w:t>ensuring</w:t>
      </w:r>
      <w:r w:rsidRPr="008A001D">
        <w:rPr>
          <w:rFonts w:asciiTheme="minorHAnsi" w:hAnsiTheme="minorHAnsi" w:cs="Times New Roman"/>
          <w:sz w:val="24"/>
          <w:szCs w:val="24"/>
        </w:rPr>
        <w:t xml:space="preserve"> high quality services.</w:t>
      </w:r>
    </w:p>
    <w:p w:rsidR="009F2E1C" w:rsidRPr="008A001D" w:rsidRDefault="009F2E1C" w:rsidP="00D80B22">
      <w:pPr>
        <w:pStyle w:val="BodyText"/>
        <w:spacing w:line="276" w:lineRule="auto"/>
        <w:ind w:left="0"/>
        <w:rPr>
          <w:rFonts w:asciiTheme="minorHAnsi" w:hAnsiTheme="minorHAnsi" w:cs="Times New Roman"/>
          <w:sz w:val="24"/>
          <w:szCs w:val="24"/>
        </w:rPr>
      </w:pPr>
    </w:p>
    <w:p w:rsidR="009F2E1C" w:rsidRPr="008A001D" w:rsidRDefault="009F2E1C" w:rsidP="009F2E1C">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Similar to quality improvement, cultural competence is both an individual and an organizational responsibility. </w:t>
      </w:r>
      <w:proofErr w:type="spellStart"/>
      <w:r w:rsidRPr="008A001D">
        <w:rPr>
          <w:rFonts w:asciiTheme="minorHAnsi" w:hAnsiTheme="minorHAnsi"/>
          <w:color w:val="000000" w:themeColor="text1"/>
        </w:rPr>
        <w:t>Vaya</w:t>
      </w:r>
      <w:proofErr w:type="spellEnd"/>
      <w:r w:rsidRPr="008A001D">
        <w:rPr>
          <w:rFonts w:asciiTheme="minorHAnsi" w:hAnsiTheme="minorHAnsi"/>
          <w:color w:val="000000" w:themeColor="text1"/>
        </w:rPr>
        <w:t xml:space="preserve"> Health will provide each staff member with the tools to develop cultural competence, and will promote, implement and champion cultural sensitivity on a daily basis from the top down beginning with our mission, vision and values.</w:t>
      </w:r>
    </w:p>
    <w:p w:rsidR="00E81ABA" w:rsidRPr="008A001D" w:rsidRDefault="00E81ABA" w:rsidP="009F2E1C">
      <w:pPr>
        <w:pStyle w:val="NormalWeb"/>
        <w:shd w:val="clear" w:color="auto" w:fill="FFFFFF"/>
        <w:spacing w:before="0" w:beforeAutospacing="0" w:after="0" w:afterAutospacing="0" w:line="276" w:lineRule="auto"/>
        <w:rPr>
          <w:rFonts w:asciiTheme="minorHAnsi" w:hAnsiTheme="minorHAnsi"/>
          <w:color w:val="000000" w:themeColor="text1"/>
        </w:rPr>
      </w:pPr>
    </w:p>
    <w:p w:rsidR="00E81ABA" w:rsidRPr="008A001D" w:rsidRDefault="00E81ABA" w:rsidP="009F2E1C">
      <w:pPr>
        <w:pStyle w:val="NormalWeb"/>
        <w:shd w:val="clear" w:color="auto" w:fill="FFFFFF"/>
        <w:spacing w:before="0" w:beforeAutospacing="0" w:after="0" w:afterAutospacing="0" w:line="276" w:lineRule="auto"/>
        <w:rPr>
          <w:rFonts w:asciiTheme="minorHAnsi" w:hAnsiTheme="minorHAnsi"/>
          <w:b/>
          <w:color w:val="005B93"/>
          <w:sz w:val="32"/>
          <w:szCs w:val="32"/>
        </w:rPr>
      </w:pPr>
      <w:proofErr w:type="spellStart"/>
      <w:r w:rsidRPr="008A001D">
        <w:rPr>
          <w:rFonts w:asciiTheme="minorHAnsi" w:hAnsiTheme="minorHAnsi"/>
          <w:b/>
          <w:color w:val="005B93"/>
          <w:sz w:val="32"/>
          <w:szCs w:val="32"/>
        </w:rPr>
        <w:t>Vaya</w:t>
      </w:r>
      <w:proofErr w:type="spellEnd"/>
      <w:r w:rsidRPr="008A001D">
        <w:rPr>
          <w:rFonts w:asciiTheme="minorHAnsi" w:hAnsiTheme="minorHAnsi"/>
          <w:b/>
          <w:color w:val="005B93"/>
          <w:sz w:val="32"/>
          <w:szCs w:val="32"/>
        </w:rPr>
        <w:t xml:space="preserve"> Health Mission, Vision, Values</w:t>
      </w:r>
    </w:p>
    <w:p w:rsidR="002E3382" w:rsidRPr="008A001D" w:rsidRDefault="002E3382" w:rsidP="00B66E4A">
      <w:pPr>
        <w:pStyle w:val="Heading2"/>
        <w:ind w:firstLine="720"/>
        <w:rPr>
          <w:rFonts w:asciiTheme="minorHAnsi" w:hAnsiTheme="minorHAnsi"/>
        </w:rPr>
      </w:pPr>
      <w:bookmarkStart w:id="1" w:name="_Toc487804077"/>
    </w:p>
    <w:p w:rsidR="00370156" w:rsidRPr="008A001D" w:rsidRDefault="00370156" w:rsidP="00067238">
      <w:pPr>
        <w:pStyle w:val="Heading2"/>
        <w:rPr>
          <w:rFonts w:asciiTheme="minorHAnsi" w:hAnsiTheme="minorHAnsi"/>
        </w:rPr>
      </w:pPr>
      <w:bookmarkStart w:id="2" w:name="_Toc488156197"/>
      <w:r w:rsidRPr="008A001D">
        <w:rPr>
          <w:rFonts w:asciiTheme="minorHAnsi" w:hAnsiTheme="minorHAnsi"/>
        </w:rPr>
        <w:t>Who We Are (Mission)</w:t>
      </w:r>
      <w:bookmarkEnd w:id="1"/>
      <w:bookmarkEnd w:id="2"/>
    </w:p>
    <w:p w:rsidR="00370156" w:rsidRPr="008A001D" w:rsidRDefault="00370156" w:rsidP="00067238">
      <w:pPr>
        <w:pStyle w:val="Title"/>
        <w:pBdr>
          <w:bottom w:val="none" w:sz="0" w:space="0" w:color="auto"/>
        </w:pBdr>
        <w:spacing w:after="0" w:line="276" w:lineRule="auto"/>
        <w:rPr>
          <w:rFonts w:asciiTheme="minorHAnsi" w:hAnsiTheme="minorHAnsi" w:cs="Times New Roman"/>
          <w:color w:val="000000" w:themeColor="text1"/>
          <w:sz w:val="24"/>
          <w:szCs w:val="24"/>
        </w:rPr>
      </w:pPr>
      <w:proofErr w:type="spellStart"/>
      <w:r w:rsidRPr="008A001D">
        <w:rPr>
          <w:rFonts w:asciiTheme="minorHAnsi" w:hAnsiTheme="minorHAnsi" w:cs="Times New Roman"/>
          <w:color w:val="000000" w:themeColor="text1"/>
          <w:sz w:val="24"/>
          <w:szCs w:val="24"/>
        </w:rPr>
        <w:t>Vaya</w:t>
      </w:r>
      <w:proofErr w:type="spellEnd"/>
      <w:r w:rsidRPr="008A001D">
        <w:rPr>
          <w:rFonts w:asciiTheme="minorHAnsi" w:hAnsiTheme="minorHAnsi" w:cs="Times New Roman"/>
          <w:color w:val="000000" w:themeColor="text1"/>
          <w:sz w:val="24"/>
          <w:szCs w:val="24"/>
        </w:rPr>
        <w:t xml:space="preserve"> Health is a public manager of care for individuals facing challenges with mental illness, substance use, and/or intellectual/developmental disabilities. Our goal is to successfully evolve in the health care system by embracing innovation, adapting to a changing environment, and maximizing resources for the </w:t>
      </w:r>
      <w:proofErr w:type="gramStart"/>
      <w:r w:rsidRPr="008A001D">
        <w:rPr>
          <w:rFonts w:asciiTheme="minorHAnsi" w:hAnsiTheme="minorHAnsi" w:cs="Times New Roman"/>
          <w:color w:val="000000" w:themeColor="text1"/>
          <w:sz w:val="24"/>
          <w:szCs w:val="24"/>
        </w:rPr>
        <w:t>long term</w:t>
      </w:r>
      <w:proofErr w:type="gramEnd"/>
      <w:r w:rsidRPr="008A001D">
        <w:rPr>
          <w:rFonts w:asciiTheme="minorHAnsi" w:hAnsiTheme="minorHAnsi" w:cs="Times New Roman"/>
          <w:color w:val="000000" w:themeColor="text1"/>
          <w:sz w:val="24"/>
          <w:szCs w:val="24"/>
        </w:rPr>
        <w:t xml:space="preserve"> benefit of the people and communities we serve.</w:t>
      </w:r>
    </w:p>
    <w:p w:rsidR="00370156" w:rsidRPr="008A001D" w:rsidRDefault="00370156" w:rsidP="00067238">
      <w:pPr>
        <w:pStyle w:val="Title"/>
        <w:pBdr>
          <w:bottom w:val="none" w:sz="0" w:space="0" w:color="auto"/>
        </w:pBdr>
        <w:spacing w:after="0" w:line="276" w:lineRule="auto"/>
        <w:rPr>
          <w:rFonts w:asciiTheme="minorHAnsi" w:hAnsiTheme="minorHAnsi" w:cs="Times New Roman"/>
          <w:color w:val="000000" w:themeColor="text1"/>
          <w:sz w:val="24"/>
          <w:szCs w:val="24"/>
        </w:rPr>
      </w:pPr>
    </w:p>
    <w:p w:rsidR="00370156" w:rsidRPr="008A001D" w:rsidRDefault="00370156" w:rsidP="00067238">
      <w:pPr>
        <w:pStyle w:val="Heading2"/>
        <w:rPr>
          <w:rFonts w:asciiTheme="minorHAnsi" w:hAnsiTheme="minorHAnsi"/>
        </w:rPr>
      </w:pPr>
      <w:bookmarkStart w:id="3" w:name="_Toc487804078"/>
      <w:bookmarkStart w:id="4" w:name="_Toc488156198"/>
      <w:r w:rsidRPr="008A001D">
        <w:rPr>
          <w:rFonts w:asciiTheme="minorHAnsi" w:hAnsiTheme="minorHAnsi"/>
        </w:rPr>
        <w:t>What We’re Building (Vision)</w:t>
      </w:r>
      <w:bookmarkEnd w:id="3"/>
      <w:bookmarkEnd w:id="4"/>
    </w:p>
    <w:p w:rsidR="00370156" w:rsidRPr="008A001D" w:rsidRDefault="00370156" w:rsidP="00067238">
      <w:pPr>
        <w:pStyle w:val="Title"/>
        <w:pBdr>
          <w:bottom w:val="none" w:sz="0" w:space="0" w:color="auto"/>
        </w:pBdr>
        <w:spacing w:after="0" w:line="276" w:lineRule="auto"/>
        <w:rPr>
          <w:rFonts w:asciiTheme="minorHAnsi" w:hAnsiTheme="minorHAnsi" w:cs="Times New Roman"/>
          <w:color w:val="000000" w:themeColor="text1"/>
          <w:sz w:val="24"/>
          <w:szCs w:val="24"/>
        </w:rPr>
      </w:pPr>
      <w:r w:rsidRPr="008A001D">
        <w:rPr>
          <w:rFonts w:asciiTheme="minorHAnsi" w:hAnsiTheme="minorHAnsi" w:cs="Times New Roman"/>
          <w:color w:val="000000" w:themeColor="text1"/>
          <w:sz w:val="24"/>
          <w:szCs w:val="24"/>
        </w:rPr>
        <w:t>Communities where people get the help they need to live the life they choose.</w:t>
      </w:r>
    </w:p>
    <w:p w:rsidR="00370156" w:rsidRPr="008A001D" w:rsidRDefault="00370156" w:rsidP="00067238">
      <w:pPr>
        <w:pStyle w:val="Title"/>
        <w:pBdr>
          <w:bottom w:val="none" w:sz="0" w:space="0" w:color="auto"/>
        </w:pBdr>
        <w:spacing w:after="0" w:line="276" w:lineRule="auto"/>
        <w:rPr>
          <w:rFonts w:asciiTheme="minorHAnsi" w:hAnsiTheme="minorHAnsi" w:cs="Times New Roman"/>
          <w:b/>
          <w:bCs/>
          <w:color w:val="000000" w:themeColor="text1"/>
          <w:sz w:val="24"/>
          <w:szCs w:val="24"/>
        </w:rPr>
      </w:pPr>
    </w:p>
    <w:p w:rsidR="00370156" w:rsidRPr="008A001D" w:rsidRDefault="00370156" w:rsidP="00067238">
      <w:pPr>
        <w:pStyle w:val="Heading2"/>
        <w:rPr>
          <w:rFonts w:asciiTheme="minorHAnsi" w:hAnsiTheme="minorHAnsi"/>
        </w:rPr>
      </w:pPr>
      <w:bookmarkStart w:id="5" w:name="_Toc487804079"/>
      <w:bookmarkStart w:id="6" w:name="_Toc488156199"/>
      <w:r w:rsidRPr="008A001D">
        <w:rPr>
          <w:rFonts w:asciiTheme="minorHAnsi" w:hAnsiTheme="minorHAnsi"/>
        </w:rPr>
        <w:lastRenderedPageBreak/>
        <w:t>What We Believe In (Values)</w:t>
      </w:r>
      <w:bookmarkEnd w:id="5"/>
      <w:bookmarkEnd w:id="6"/>
    </w:p>
    <w:p w:rsidR="00370156" w:rsidRPr="008A001D" w:rsidRDefault="00370156" w:rsidP="00067238">
      <w:pPr>
        <w:pStyle w:val="Title"/>
        <w:pBdr>
          <w:bottom w:val="none" w:sz="0" w:space="0" w:color="auto"/>
        </w:pBdr>
        <w:tabs>
          <w:tab w:val="left" w:pos="0"/>
          <w:tab w:val="left" w:pos="810"/>
        </w:tabs>
        <w:spacing w:after="0" w:line="276" w:lineRule="auto"/>
        <w:rPr>
          <w:rFonts w:asciiTheme="minorHAnsi" w:hAnsiTheme="minorHAnsi" w:cs="Times New Roman"/>
          <w:color w:val="000000" w:themeColor="text1"/>
          <w:sz w:val="24"/>
          <w:szCs w:val="24"/>
        </w:rPr>
      </w:pPr>
      <w:r w:rsidRPr="008A001D">
        <w:rPr>
          <w:rFonts w:asciiTheme="minorHAnsi" w:hAnsiTheme="minorHAnsi" w:cs="Times New Roman"/>
          <w:i/>
          <w:color w:val="000000" w:themeColor="text1"/>
          <w:sz w:val="24"/>
          <w:szCs w:val="24"/>
        </w:rPr>
        <w:t>Person-Centeredness</w:t>
      </w:r>
      <w:r w:rsidRPr="008A001D">
        <w:rPr>
          <w:rFonts w:asciiTheme="minorHAnsi" w:hAnsiTheme="minorHAnsi" w:cs="Times New Roman"/>
          <w:color w:val="000000" w:themeColor="text1"/>
          <w:sz w:val="24"/>
          <w:szCs w:val="24"/>
        </w:rPr>
        <w:t>: Interacting with compassion, cultural sensitivity, honesty and empathy.</w:t>
      </w:r>
    </w:p>
    <w:p w:rsidR="00370156" w:rsidRPr="008A001D" w:rsidRDefault="00370156" w:rsidP="00067238">
      <w:pPr>
        <w:pStyle w:val="Title"/>
        <w:pBdr>
          <w:bottom w:val="none" w:sz="0" w:space="0" w:color="auto"/>
        </w:pBdr>
        <w:tabs>
          <w:tab w:val="left" w:pos="0"/>
          <w:tab w:val="left" w:pos="900"/>
        </w:tabs>
        <w:spacing w:after="0" w:line="276" w:lineRule="auto"/>
        <w:rPr>
          <w:rFonts w:asciiTheme="minorHAnsi" w:hAnsiTheme="minorHAnsi" w:cs="Times New Roman"/>
          <w:color w:val="000000" w:themeColor="text1"/>
          <w:sz w:val="24"/>
          <w:szCs w:val="24"/>
        </w:rPr>
      </w:pPr>
      <w:r w:rsidRPr="008A001D">
        <w:rPr>
          <w:rFonts w:asciiTheme="minorHAnsi" w:hAnsiTheme="minorHAnsi" w:cs="Times New Roman"/>
          <w:i/>
          <w:color w:val="000000" w:themeColor="text1"/>
          <w:sz w:val="24"/>
          <w:szCs w:val="24"/>
        </w:rPr>
        <w:t>Integration</w:t>
      </w:r>
      <w:r w:rsidRPr="008A001D">
        <w:rPr>
          <w:rFonts w:asciiTheme="minorHAnsi" w:hAnsiTheme="minorHAnsi" w:cs="Times New Roman"/>
          <w:color w:val="000000" w:themeColor="text1"/>
          <w:sz w:val="24"/>
          <w:szCs w:val="24"/>
        </w:rPr>
        <w:t>: Caring for the Whole Person within the home and community of an individual’s choice.</w:t>
      </w:r>
    </w:p>
    <w:p w:rsidR="00370156" w:rsidRPr="008A001D" w:rsidRDefault="00370156" w:rsidP="00067238">
      <w:pPr>
        <w:pStyle w:val="Title"/>
        <w:pBdr>
          <w:bottom w:val="none" w:sz="0" w:space="0" w:color="auto"/>
        </w:pBdr>
        <w:tabs>
          <w:tab w:val="left" w:pos="0"/>
          <w:tab w:val="left" w:pos="900"/>
        </w:tabs>
        <w:spacing w:after="0" w:line="276" w:lineRule="auto"/>
        <w:rPr>
          <w:rFonts w:asciiTheme="minorHAnsi" w:hAnsiTheme="minorHAnsi" w:cs="Times New Roman"/>
          <w:color w:val="000000" w:themeColor="text1"/>
          <w:sz w:val="24"/>
          <w:szCs w:val="24"/>
        </w:rPr>
      </w:pPr>
      <w:r w:rsidRPr="008A001D">
        <w:rPr>
          <w:rFonts w:asciiTheme="minorHAnsi" w:hAnsiTheme="minorHAnsi" w:cs="Times New Roman"/>
          <w:i/>
          <w:color w:val="000000" w:themeColor="text1"/>
          <w:sz w:val="24"/>
          <w:szCs w:val="24"/>
        </w:rPr>
        <w:t>Commitment</w:t>
      </w:r>
      <w:r w:rsidRPr="008A001D">
        <w:rPr>
          <w:rFonts w:asciiTheme="minorHAnsi" w:hAnsiTheme="minorHAnsi" w:cs="Times New Roman"/>
          <w:color w:val="000000" w:themeColor="text1"/>
          <w:sz w:val="24"/>
          <w:szCs w:val="24"/>
        </w:rPr>
        <w:t xml:space="preserve">: Dedicated to </w:t>
      </w:r>
      <w:proofErr w:type="gramStart"/>
      <w:r w:rsidRPr="008A001D">
        <w:rPr>
          <w:rFonts w:asciiTheme="minorHAnsi" w:hAnsiTheme="minorHAnsi" w:cs="Times New Roman"/>
          <w:color w:val="000000" w:themeColor="text1"/>
          <w:sz w:val="24"/>
          <w:szCs w:val="24"/>
        </w:rPr>
        <w:t>partnering</w:t>
      </w:r>
      <w:proofErr w:type="gramEnd"/>
      <w:r w:rsidRPr="008A001D">
        <w:rPr>
          <w:rFonts w:asciiTheme="minorHAnsi" w:hAnsiTheme="minorHAnsi" w:cs="Times New Roman"/>
          <w:color w:val="000000" w:themeColor="text1"/>
          <w:sz w:val="24"/>
          <w:szCs w:val="24"/>
        </w:rPr>
        <w:t xml:space="preserve"> with members, families, providers and others to foster genuine, trusting, respectful relationships essential to creating the synergy and connections that make lives better.</w:t>
      </w:r>
    </w:p>
    <w:p w:rsidR="00370156" w:rsidRPr="008A001D" w:rsidRDefault="00370156" w:rsidP="00067238">
      <w:pPr>
        <w:pStyle w:val="Title"/>
        <w:pBdr>
          <w:bottom w:val="none" w:sz="0" w:space="0" w:color="auto"/>
        </w:pBdr>
        <w:tabs>
          <w:tab w:val="left" w:pos="0"/>
          <w:tab w:val="left" w:pos="900"/>
        </w:tabs>
        <w:spacing w:after="0" w:line="276" w:lineRule="auto"/>
        <w:rPr>
          <w:rFonts w:asciiTheme="minorHAnsi" w:hAnsiTheme="minorHAnsi" w:cs="Times New Roman"/>
          <w:color w:val="000000" w:themeColor="text1"/>
          <w:sz w:val="24"/>
          <w:szCs w:val="24"/>
        </w:rPr>
      </w:pPr>
      <w:r w:rsidRPr="008A001D">
        <w:rPr>
          <w:rFonts w:asciiTheme="minorHAnsi" w:hAnsiTheme="minorHAnsi" w:cs="Times New Roman"/>
          <w:i/>
          <w:color w:val="000000" w:themeColor="text1"/>
          <w:sz w:val="24"/>
          <w:szCs w:val="24"/>
        </w:rPr>
        <w:t>Integrity</w:t>
      </w:r>
      <w:r w:rsidRPr="008A001D">
        <w:rPr>
          <w:rFonts w:asciiTheme="minorHAnsi" w:hAnsiTheme="minorHAnsi" w:cs="Times New Roman"/>
          <w:color w:val="000000" w:themeColor="text1"/>
          <w:sz w:val="24"/>
          <w:szCs w:val="24"/>
        </w:rPr>
        <w:t>: Ensuring quality care and accountable financial stewardship through ethical, responsive, transparent and consistent leadership and business operations.</w:t>
      </w:r>
    </w:p>
    <w:p w:rsidR="009F2E1C" w:rsidRPr="008A001D" w:rsidRDefault="009F2E1C" w:rsidP="007F7537">
      <w:pPr>
        <w:pStyle w:val="Heading1"/>
        <w:rPr>
          <w:rFonts w:asciiTheme="minorHAnsi" w:hAnsiTheme="minorHAnsi"/>
        </w:rPr>
      </w:pPr>
    </w:p>
    <w:p w:rsidR="008977A0" w:rsidRPr="008A001D" w:rsidRDefault="006F1DFC" w:rsidP="007F7537">
      <w:pPr>
        <w:pStyle w:val="Heading1"/>
        <w:rPr>
          <w:rFonts w:asciiTheme="minorHAnsi" w:hAnsiTheme="minorHAnsi"/>
          <w:color w:val="005B93"/>
          <w:sz w:val="32"/>
          <w:szCs w:val="32"/>
        </w:rPr>
      </w:pPr>
      <w:bookmarkStart w:id="7" w:name="_Toc488156200"/>
      <w:r w:rsidRPr="008A001D">
        <w:rPr>
          <w:rFonts w:asciiTheme="minorHAnsi" w:hAnsiTheme="minorHAnsi"/>
          <w:color w:val="005B93"/>
          <w:sz w:val="32"/>
          <w:szCs w:val="32"/>
        </w:rPr>
        <w:t xml:space="preserve">Why is </w:t>
      </w:r>
      <w:r w:rsidR="00947AF0" w:rsidRPr="008A001D">
        <w:rPr>
          <w:rFonts w:asciiTheme="minorHAnsi" w:hAnsiTheme="minorHAnsi"/>
          <w:color w:val="005B93"/>
          <w:sz w:val="32"/>
          <w:szCs w:val="32"/>
        </w:rPr>
        <w:t>c</w:t>
      </w:r>
      <w:r w:rsidRPr="008A001D">
        <w:rPr>
          <w:rFonts w:asciiTheme="minorHAnsi" w:hAnsiTheme="minorHAnsi"/>
          <w:color w:val="005B93"/>
          <w:sz w:val="32"/>
          <w:szCs w:val="32"/>
        </w:rPr>
        <w:t xml:space="preserve">ultural </w:t>
      </w:r>
      <w:r w:rsidR="00947AF0" w:rsidRPr="008A001D">
        <w:rPr>
          <w:rFonts w:asciiTheme="minorHAnsi" w:hAnsiTheme="minorHAnsi"/>
          <w:color w:val="005B93"/>
          <w:sz w:val="32"/>
          <w:szCs w:val="32"/>
        </w:rPr>
        <w:t>c</w:t>
      </w:r>
      <w:r w:rsidRPr="008A001D">
        <w:rPr>
          <w:rFonts w:asciiTheme="minorHAnsi" w:hAnsiTheme="minorHAnsi"/>
          <w:color w:val="005B93"/>
          <w:sz w:val="32"/>
          <w:szCs w:val="32"/>
        </w:rPr>
        <w:t xml:space="preserve">ompetence </w:t>
      </w:r>
      <w:r w:rsidR="00947AF0" w:rsidRPr="008A001D">
        <w:rPr>
          <w:rFonts w:asciiTheme="minorHAnsi" w:hAnsiTheme="minorHAnsi"/>
          <w:color w:val="005B93"/>
          <w:sz w:val="32"/>
          <w:szCs w:val="32"/>
        </w:rPr>
        <w:t>i</w:t>
      </w:r>
      <w:r w:rsidRPr="008A001D">
        <w:rPr>
          <w:rFonts w:asciiTheme="minorHAnsi" w:hAnsiTheme="minorHAnsi"/>
          <w:color w:val="005B93"/>
          <w:sz w:val="32"/>
          <w:szCs w:val="32"/>
        </w:rPr>
        <w:t>mportant?</w:t>
      </w:r>
      <w:bookmarkEnd w:id="7"/>
    </w:p>
    <w:p w:rsidR="007F7537" w:rsidRPr="008A001D" w:rsidRDefault="007F7537" w:rsidP="00D80B22">
      <w:pPr>
        <w:pStyle w:val="BodyText"/>
        <w:spacing w:line="276" w:lineRule="auto"/>
        <w:ind w:left="0"/>
        <w:rPr>
          <w:rFonts w:asciiTheme="minorHAnsi" w:hAnsiTheme="minorHAnsi" w:cs="Times New Roman"/>
          <w:sz w:val="24"/>
          <w:szCs w:val="24"/>
          <w:u w:val="single"/>
        </w:rPr>
      </w:pPr>
    </w:p>
    <w:p w:rsidR="00741B44" w:rsidRPr="008A001D" w:rsidRDefault="001B7F1D" w:rsidP="00067238">
      <w:pPr>
        <w:pStyle w:val="Heading2"/>
        <w:rPr>
          <w:rFonts w:asciiTheme="minorHAnsi" w:hAnsiTheme="minorHAnsi"/>
        </w:rPr>
      </w:pPr>
      <w:bookmarkStart w:id="8" w:name="_Toc488156201"/>
      <w:r w:rsidRPr="008A001D">
        <w:rPr>
          <w:rFonts w:asciiTheme="minorHAnsi" w:hAnsiTheme="minorHAnsi"/>
        </w:rPr>
        <w:t xml:space="preserve">Aligns with </w:t>
      </w:r>
      <w:r w:rsidR="00370156" w:rsidRPr="008A001D">
        <w:rPr>
          <w:rFonts w:asciiTheme="minorHAnsi" w:hAnsiTheme="minorHAnsi"/>
        </w:rPr>
        <w:t>our Values</w:t>
      </w:r>
      <w:bookmarkEnd w:id="8"/>
    </w:p>
    <w:p w:rsidR="00741B44" w:rsidRPr="008A001D" w:rsidRDefault="00741B44" w:rsidP="00067238">
      <w:pPr>
        <w:pStyle w:val="BodyText"/>
        <w:spacing w:line="276" w:lineRule="auto"/>
        <w:ind w:left="0"/>
        <w:rPr>
          <w:rFonts w:asciiTheme="minorHAnsi" w:hAnsiTheme="minorHAnsi" w:cs="Times New Roman"/>
          <w:sz w:val="24"/>
          <w:szCs w:val="24"/>
        </w:rPr>
      </w:pPr>
      <w:r w:rsidRPr="008A001D">
        <w:rPr>
          <w:rFonts w:asciiTheme="minorHAnsi" w:hAnsiTheme="minorHAnsi" w:cs="Times New Roman"/>
          <w:sz w:val="24"/>
          <w:szCs w:val="24"/>
        </w:rPr>
        <w:t>Person-centered</w:t>
      </w:r>
      <w:r w:rsidR="00370156" w:rsidRPr="008A001D">
        <w:rPr>
          <w:rFonts w:asciiTheme="minorHAnsi" w:hAnsiTheme="minorHAnsi" w:cs="Times New Roman"/>
          <w:sz w:val="24"/>
          <w:szCs w:val="24"/>
        </w:rPr>
        <w:t>ness</w:t>
      </w:r>
      <w:r w:rsidRPr="008A001D">
        <w:rPr>
          <w:rFonts w:asciiTheme="minorHAnsi" w:hAnsiTheme="minorHAnsi" w:cs="Times New Roman"/>
          <w:sz w:val="24"/>
          <w:szCs w:val="24"/>
        </w:rPr>
        <w:t xml:space="preserve"> is one of our most esteemed </w:t>
      </w:r>
      <w:r w:rsidR="00370156" w:rsidRPr="008A001D">
        <w:rPr>
          <w:rFonts w:asciiTheme="minorHAnsi" w:hAnsiTheme="minorHAnsi" w:cs="Times New Roman"/>
          <w:sz w:val="24"/>
          <w:szCs w:val="24"/>
        </w:rPr>
        <w:t xml:space="preserve">organizational </w:t>
      </w:r>
      <w:r w:rsidRPr="008A001D">
        <w:rPr>
          <w:rFonts w:asciiTheme="minorHAnsi" w:hAnsiTheme="minorHAnsi" w:cs="Times New Roman"/>
          <w:sz w:val="24"/>
          <w:szCs w:val="24"/>
        </w:rPr>
        <w:t>values. It is about considering people’s desires, values, family situations, social circumstances and lifestyles; seeing the person as an individual, and working together to develop appropriate solutions. This directly aligns with cultural competence.</w:t>
      </w:r>
    </w:p>
    <w:p w:rsidR="00741B44" w:rsidRPr="008A001D" w:rsidRDefault="00741B44" w:rsidP="00067238">
      <w:pPr>
        <w:pStyle w:val="BodyText"/>
        <w:spacing w:line="276" w:lineRule="auto"/>
        <w:ind w:left="0"/>
        <w:rPr>
          <w:rFonts w:asciiTheme="minorHAnsi" w:hAnsiTheme="minorHAnsi" w:cs="Times New Roman"/>
          <w:sz w:val="24"/>
          <w:szCs w:val="24"/>
          <w:u w:val="single"/>
        </w:rPr>
      </w:pPr>
    </w:p>
    <w:p w:rsidR="00123171" w:rsidRPr="008A001D" w:rsidRDefault="00D83C54" w:rsidP="00067238">
      <w:pPr>
        <w:pStyle w:val="Heading2"/>
        <w:rPr>
          <w:rFonts w:asciiTheme="minorHAnsi" w:hAnsiTheme="minorHAnsi"/>
        </w:rPr>
      </w:pPr>
      <w:bookmarkStart w:id="9" w:name="_Toc488156202"/>
      <w:r w:rsidRPr="008A001D">
        <w:rPr>
          <w:rFonts w:asciiTheme="minorHAnsi" w:hAnsiTheme="minorHAnsi"/>
        </w:rPr>
        <w:t xml:space="preserve">Develops </w:t>
      </w:r>
      <w:r w:rsidR="0091234C" w:rsidRPr="008A001D">
        <w:rPr>
          <w:rFonts w:asciiTheme="minorHAnsi" w:hAnsiTheme="minorHAnsi"/>
        </w:rPr>
        <w:t>E</w:t>
      </w:r>
      <w:r w:rsidR="00123171" w:rsidRPr="008A001D">
        <w:rPr>
          <w:rFonts w:asciiTheme="minorHAnsi" w:hAnsiTheme="minorHAnsi"/>
        </w:rPr>
        <w:t>quity</w:t>
      </w:r>
      <w:bookmarkEnd w:id="9"/>
    </w:p>
    <w:p w:rsidR="00123171" w:rsidRPr="008A001D" w:rsidRDefault="009B2A72" w:rsidP="00067238">
      <w:pPr>
        <w:autoSpaceDE w:val="0"/>
        <w:autoSpaceDN w:val="0"/>
        <w:adjustRightInd w:val="0"/>
        <w:spacing w:after="0"/>
        <w:rPr>
          <w:rFonts w:cs="Times New Roman"/>
          <w:color w:val="000000" w:themeColor="text1"/>
          <w:sz w:val="24"/>
          <w:szCs w:val="24"/>
        </w:rPr>
      </w:pPr>
      <w:r w:rsidRPr="008A001D">
        <w:rPr>
          <w:rFonts w:cs="Times New Roman"/>
          <w:color w:val="000000" w:themeColor="text1"/>
          <w:sz w:val="24"/>
          <w:szCs w:val="24"/>
        </w:rPr>
        <w:t xml:space="preserve">Cultural competence is key to removing disparities in healthcare across populations. </w:t>
      </w:r>
      <w:r w:rsidR="00BE2A11" w:rsidRPr="008A001D">
        <w:rPr>
          <w:rFonts w:cs="Times New Roman"/>
          <w:sz w:val="24"/>
          <w:szCs w:val="24"/>
        </w:rPr>
        <w:t>Systems</w:t>
      </w:r>
      <w:r w:rsidRPr="008A001D">
        <w:rPr>
          <w:rFonts w:cs="Times New Roman"/>
          <w:sz w:val="24"/>
          <w:szCs w:val="24"/>
        </w:rPr>
        <w:t>, including ours,</w:t>
      </w:r>
      <w:r w:rsidR="00BE2A11" w:rsidRPr="008A001D">
        <w:rPr>
          <w:rFonts w:cs="Times New Roman"/>
          <w:sz w:val="24"/>
          <w:szCs w:val="24"/>
        </w:rPr>
        <w:t xml:space="preserve"> should provide care that does not vary in quality for individuals or populations because of </w:t>
      </w:r>
      <w:r w:rsidR="0098227F" w:rsidRPr="008A001D">
        <w:rPr>
          <w:rFonts w:cs="Times New Roman"/>
          <w:sz w:val="24"/>
          <w:szCs w:val="24"/>
        </w:rPr>
        <w:t xml:space="preserve">race, </w:t>
      </w:r>
      <w:r w:rsidR="00BE2A11" w:rsidRPr="008A001D">
        <w:rPr>
          <w:rFonts w:cs="Times New Roman"/>
          <w:sz w:val="24"/>
          <w:szCs w:val="24"/>
        </w:rPr>
        <w:t>gender, eth</w:t>
      </w:r>
      <w:r w:rsidR="0098227F" w:rsidRPr="008A001D">
        <w:rPr>
          <w:rFonts w:cs="Times New Roman"/>
          <w:sz w:val="24"/>
          <w:szCs w:val="24"/>
        </w:rPr>
        <w:t>nicity, geographic location, or</w:t>
      </w:r>
      <w:r w:rsidR="00BE2A11" w:rsidRPr="008A001D">
        <w:rPr>
          <w:rFonts w:cs="Times New Roman"/>
          <w:sz w:val="24"/>
          <w:szCs w:val="24"/>
        </w:rPr>
        <w:t xml:space="preserve"> socioeconomic status. </w:t>
      </w:r>
      <w:r w:rsidRPr="008A001D">
        <w:rPr>
          <w:rFonts w:cs="Times New Roman"/>
          <w:color w:val="000000" w:themeColor="text1"/>
          <w:sz w:val="24"/>
          <w:szCs w:val="24"/>
        </w:rPr>
        <w:t xml:space="preserve">Organizational </w:t>
      </w:r>
      <w:r w:rsidRPr="008A001D">
        <w:rPr>
          <w:rFonts w:eastAsia="AdvTimes" w:cs="Times New Roman"/>
          <w:sz w:val="24"/>
          <w:szCs w:val="24"/>
        </w:rPr>
        <w:t xml:space="preserve">responsiveness to cultural differences is important in engaging with and empowering health plan members. </w:t>
      </w:r>
    </w:p>
    <w:p w:rsidR="009B2A72" w:rsidRPr="008A001D" w:rsidRDefault="009B2A72" w:rsidP="00067238">
      <w:pPr>
        <w:pStyle w:val="BodyText"/>
        <w:spacing w:line="276" w:lineRule="auto"/>
        <w:ind w:left="0"/>
        <w:jc w:val="both"/>
        <w:rPr>
          <w:rFonts w:asciiTheme="minorHAnsi" w:hAnsiTheme="minorHAnsi" w:cs="Times New Roman"/>
          <w:sz w:val="24"/>
          <w:szCs w:val="24"/>
          <w:u w:val="single"/>
        </w:rPr>
      </w:pPr>
    </w:p>
    <w:p w:rsidR="009B2A72" w:rsidRPr="008A001D" w:rsidRDefault="00AF7EE4" w:rsidP="00067238">
      <w:pPr>
        <w:pStyle w:val="Heading2"/>
        <w:rPr>
          <w:rFonts w:asciiTheme="minorHAnsi" w:hAnsiTheme="minorHAnsi"/>
        </w:rPr>
      </w:pPr>
      <w:bookmarkStart w:id="10" w:name="_Toc488156203"/>
      <w:r w:rsidRPr="008A001D">
        <w:rPr>
          <w:rFonts w:asciiTheme="minorHAnsi" w:hAnsiTheme="minorHAnsi"/>
        </w:rPr>
        <w:t xml:space="preserve">Promotes </w:t>
      </w:r>
      <w:r w:rsidR="009B2A72" w:rsidRPr="008A001D">
        <w:rPr>
          <w:rFonts w:asciiTheme="minorHAnsi" w:hAnsiTheme="minorHAnsi"/>
        </w:rPr>
        <w:t>Safety</w:t>
      </w:r>
      <w:bookmarkEnd w:id="10"/>
    </w:p>
    <w:p w:rsidR="009B2A72" w:rsidRPr="008A001D" w:rsidRDefault="009B2A72" w:rsidP="00067238">
      <w:pPr>
        <w:autoSpaceDE w:val="0"/>
        <w:autoSpaceDN w:val="0"/>
        <w:adjustRightInd w:val="0"/>
        <w:spacing w:after="0"/>
        <w:rPr>
          <w:rFonts w:eastAsia="AdvTimes" w:cs="Times New Roman"/>
          <w:sz w:val="24"/>
          <w:szCs w:val="24"/>
        </w:rPr>
      </w:pPr>
      <w:r w:rsidRPr="008A001D">
        <w:rPr>
          <w:rFonts w:eastAsia="AdvTimes" w:cs="Times New Roman"/>
          <w:sz w:val="24"/>
          <w:szCs w:val="24"/>
        </w:rPr>
        <w:t xml:space="preserve">Cultural safety </w:t>
      </w:r>
      <w:r w:rsidR="0032462E" w:rsidRPr="008A001D">
        <w:rPr>
          <w:rFonts w:eastAsia="AdvTimes" w:cs="Times New Roman"/>
          <w:sz w:val="24"/>
          <w:szCs w:val="24"/>
        </w:rPr>
        <w:t>principles recognize</w:t>
      </w:r>
      <w:r w:rsidRPr="008A001D">
        <w:rPr>
          <w:rFonts w:eastAsia="AdvTimes" w:cs="Times New Roman"/>
          <w:sz w:val="24"/>
          <w:szCs w:val="24"/>
        </w:rPr>
        <w:t xml:space="preserve"> that cultural factors critically influence the relationship between caregiver and patient. When individuals who work within the organization embody cultural competence, it promotes</w:t>
      </w:r>
      <w:r w:rsidR="0098227F" w:rsidRPr="008A001D">
        <w:rPr>
          <w:rFonts w:eastAsia="AdvTimes" w:cs="Times New Roman"/>
          <w:sz w:val="24"/>
          <w:szCs w:val="24"/>
        </w:rPr>
        <w:t xml:space="preserve"> </w:t>
      </w:r>
      <w:r w:rsidRPr="008A001D">
        <w:rPr>
          <w:rFonts w:eastAsia="AdvTimes" w:cs="Times New Roman"/>
          <w:sz w:val="24"/>
          <w:szCs w:val="24"/>
        </w:rPr>
        <w:t>a sense of safety</w:t>
      </w:r>
      <w:r w:rsidR="0098227F" w:rsidRPr="008A001D">
        <w:rPr>
          <w:rFonts w:eastAsia="AdvTimes" w:cs="Times New Roman"/>
          <w:sz w:val="24"/>
          <w:szCs w:val="24"/>
        </w:rPr>
        <w:t xml:space="preserve"> for members</w:t>
      </w:r>
      <w:r w:rsidRPr="008A001D">
        <w:rPr>
          <w:rFonts w:eastAsia="AdvTimes" w:cs="Times New Roman"/>
          <w:sz w:val="24"/>
          <w:szCs w:val="24"/>
        </w:rPr>
        <w:t xml:space="preserve"> and the likelihood that their issues </w:t>
      </w:r>
      <w:proofErr w:type="gramStart"/>
      <w:r w:rsidRPr="008A001D">
        <w:rPr>
          <w:rFonts w:eastAsia="AdvTimes" w:cs="Times New Roman"/>
          <w:sz w:val="24"/>
          <w:szCs w:val="24"/>
        </w:rPr>
        <w:t>will be understood</w:t>
      </w:r>
      <w:proofErr w:type="gramEnd"/>
      <w:r w:rsidRPr="008A001D">
        <w:rPr>
          <w:rFonts w:eastAsia="AdvTimes" w:cs="Times New Roman"/>
          <w:sz w:val="24"/>
          <w:szCs w:val="24"/>
        </w:rPr>
        <w:t xml:space="preserve"> within their social context. Cultural safety focuses on the potential differences between health providers and patients that may have an impact on care, including the real and/or perceived power differential. </w:t>
      </w:r>
      <w:r w:rsidR="0032462E" w:rsidRPr="008A001D">
        <w:rPr>
          <w:rFonts w:eastAsia="AdvTimes" w:cs="Times New Roman"/>
          <w:sz w:val="24"/>
          <w:szCs w:val="24"/>
        </w:rPr>
        <w:t>Cultural safety</w:t>
      </w:r>
      <w:r w:rsidRPr="008A001D">
        <w:rPr>
          <w:rFonts w:eastAsia="AdvTimes" w:cs="Times New Roman"/>
          <w:sz w:val="24"/>
          <w:szCs w:val="24"/>
        </w:rPr>
        <w:t xml:space="preserve"> pave</w:t>
      </w:r>
      <w:r w:rsidR="0032462E" w:rsidRPr="008A001D">
        <w:rPr>
          <w:rFonts w:eastAsia="AdvTimes" w:cs="Times New Roman"/>
          <w:sz w:val="24"/>
          <w:szCs w:val="24"/>
        </w:rPr>
        <w:t>s</w:t>
      </w:r>
      <w:r w:rsidRPr="008A001D">
        <w:rPr>
          <w:rFonts w:eastAsia="AdvTimes" w:cs="Times New Roman"/>
          <w:sz w:val="24"/>
          <w:szCs w:val="24"/>
        </w:rPr>
        <w:t xml:space="preserve"> the way to </w:t>
      </w:r>
      <w:r w:rsidR="002B58BF" w:rsidRPr="008A001D">
        <w:rPr>
          <w:rFonts w:eastAsia="AdvTimes" w:cs="Times New Roman"/>
          <w:sz w:val="24"/>
          <w:szCs w:val="24"/>
        </w:rPr>
        <w:t>better engagement along with</w:t>
      </w:r>
      <w:r w:rsidRPr="008A001D">
        <w:rPr>
          <w:rFonts w:eastAsia="AdvTimes" w:cs="Times New Roman"/>
          <w:sz w:val="24"/>
          <w:szCs w:val="24"/>
        </w:rPr>
        <w:t xml:space="preserve"> more positive and effective treatment experience. </w:t>
      </w:r>
    </w:p>
    <w:p w:rsidR="008977A0" w:rsidRPr="008A001D" w:rsidRDefault="008977A0" w:rsidP="00D80B22">
      <w:pPr>
        <w:pStyle w:val="BodyText"/>
        <w:spacing w:line="276" w:lineRule="auto"/>
        <w:rPr>
          <w:rFonts w:asciiTheme="minorHAnsi" w:hAnsiTheme="minorHAnsi" w:cs="Times New Roman"/>
          <w:sz w:val="24"/>
          <w:szCs w:val="24"/>
        </w:rPr>
      </w:pPr>
    </w:p>
    <w:p w:rsidR="00E737F7" w:rsidRPr="008A001D" w:rsidRDefault="00AF7EE4" w:rsidP="00067238">
      <w:pPr>
        <w:pStyle w:val="Heading2"/>
        <w:rPr>
          <w:rFonts w:asciiTheme="minorHAnsi" w:hAnsiTheme="minorHAnsi"/>
        </w:rPr>
      </w:pPr>
      <w:bookmarkStart w:id="11" w:name="_Toc488156204"/>
      <w:r w:rsidRPr="008A001D">
        <w:rPr>
          <w:rFonts w:asciiTheme="minorHAnsi" w:hAnsiTheme="minorHAnsi"/>
        </w:rPr>
        <w:t>Improves</w:t>
      </w:r>
      <w:r w:rsidR="00E737F7" w:rsidRPr="008A001D">
        <w:rPr>
          <w:rFonts w:asciiTheme="minorHAnsi" w:hAnsiTheme="minorHAnsi"/>
        </w:rPr>
        <w:t xml:space="preserve"> Outcomes</w:t>
      </w:r>
      <w:bookmarkEnd w:id="11"/>
    </w:p>
    <w:p w:rsidR="0091234C" w:rsidRPr="008A001D" w:rsidRDefault="0032462E" w:rsidP="00067238">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rPr>
        <w:t>The delivery of effective, high-quality services that emphasize outcome-driven systems and deliver positive results provides the cost containment necessary within a</w:t>
      </w:r>
      <w:r w:rsidR="005E74B6" w:rsidRPr="008A001D">
        <w:rPr>
          <w:rFonts w:asciiTheme="minorHAnsi" w:hAnsiTheme="minorHAnsi"/>
        </w:rPr>
        <w:t xml:space="preserve"> public manage</w:t>
      </w:r>
      <w:r w:rsidR="00A27908" w:rsidRPr="008A001D">
        <w:rPr>
          <w:rFonts w:asciiTheme="minorHAnsi" w:hAnsiTheme="minorHAnsi"/>
        </w:rPr>
        <w:t xml:space="preserve">d health care delivery system. </w:t>
      </w:r>
      <w:r w:rsidR="00BE2A11" w:rsidRPr="008A001D">
        <w:rPr>
          <w:rFonts w:asciiTheme="minorHAnsi" w:hAnsiTheme="minorHAnsi"/>
          <w:color w:val="000000" w:themeColor="text1"/>
        </w:rPr>
        <w:t xml:space="preserve">Systems that embrace and practice cultural </w:t>
      </w:r>
      <w:r w:rsidR="00200C7F" w:rsidRPr="008A001D">
        <w:rPr>
          <w:rFonts w:asciiTheme="minorHAnsi" w:hAnsiTheme="minorHAnsi"/>
          <w:color w:val="000000" w:themeColor="text1"/>
        </w:rPr>
        <w:t xml:space="preserve">and linguistic </w:t>
      </w:r>
      <w:r w:rsidR="00BE2A11" w:rsidRPr="008A001D">
        <w:rPr>
          <w:rFonts w:asciiTheme="minorHAnsi" w:hAnsiTheme="minorHAnsi"/>
          <w:color w:val="000000" w:themeColor="text1"/>
        </w:rPr>
        <w:t xml:space="preserve">competence </w:t>
      </w:r>
      <w:r w:rsidR="00A27908" w:rsidRPr="008A001D">
        <w:rPr>
          <w:rFonts w:asciiTheme="minorHAnsi" w:hAnsiTheme="minorHAnsi"/>
          <w:color w:val="000000" w:themeColor="text1"/>
        </w:rPr>
        <w:t>have identified</w:t>
      </w:r>
      <w:r w:rsidR="00BE2A11" w:rsidRPr="008A001D">
        <w:rPr>
          <w:rFonts w:asciiTheme="minorHAnsi" w:hAnsiTheme="minorHAnsi"/>
          <w:color w:val="000000" w:themeColor="text1"/>
        </w:rPr>
        <w:t xml:space="preserve"> i</w:t>
      </w:r>
      <w:r w:rsidR="00123171" w:rsidRPr="008A001D">
        <w:rPr>
          <w:rFonts w:asciiTheme="minorHAnsi" w:hAnsiTheme="minorHAnsi"/>
          <w:color w:val="000000" w:themeColor="text1"/>
        </w:rPr>
        <w:t>mproved</w:t>
      </w:r>
      <w:r w:rsidR="00BE2A11" w:rsidRPr="008A001D">
        <w:rPr>
          <w:rFonts w:asciiTheme="minorHAnsi" w:hAnsiTheme="minorHAnsi"/>
          <w:color w:val="000000" w:themeColor="text1"/>
        </w:rPr>
        <w:t xml:space="preserve"> o</w:t>
      </w:r>
      <w:r w:rsidR="00123171" w:rsidRPr="008A001D">
        <w:rPr>
          <w:rFonts w:asciiTheme="minorHAnsi" w:hAnsiTheme="minorHAnsi"/>
          <w:color w:val="000000" w:themeColor="text1"/>
        </w:rPr>
        <w:t>utcomes</w:t>
      </w:r>
      <w:r w:rsidR="00BE2A11" w:rsidRPr="008A001D">
        <w:rPr>
          <w:rFonts w:asciiTheme="minorHAnsi" w:hAnsiTheme="minorHAnsi"/>
          <w:color w:val="000000" w:themeColor="text1"/>
        </w:rPr>
        <w:t xml:space="preserve"> for plan mem</w:t>
      </w:r>
      <w:r w:rsidR="00200C7F" w:rsidRPr="008A001D">
        <w:rPr>
          <w:rFonts w:asciiTheme="minorHAnsi" w:hAnsiTheme="minorHAnsi"/>
          <w:color w:val="000000" w:themeColor="text1"/>
        </w:rPr>
        <w:t xml:space="preserve">bers on many levels. The removal of language barriers improves access and communication. </w:t>
      </w:r>
      <w:r w:rsidRPr="008A001D">
        <w:rPr>
          <w:rFonts w:asciiTheme="minorHAnsi" w:hAnsiTheme="minorHAnsi"/>
          <w:color w:val="000000" w:themeColor="text1"/>
        </w:rPr>
        <w:t xml:space="preserve">Improved access and communication </w:t>
      </w:r>
      <w:r w:rsidR="00EE120C" w:rsidRPr="008A001D">
        <w:rPr>
          <w:rFonts w:asciiTheme="minorHAnsi" w:hAnsiTheme="minorHAnsi"/>
          <w:color w:val="000000" w:themeColor="text1"/>
        </w:rPr>
        <w:t>improve</w:t>
      </w:r>
      <w:r w:rsidR="00E737F7" w:rsidRPr="008A001D">
        <w:rPr>
          <w:rFonts w:asciiTheme="minorHAnsi" w:hAnsiTheme="minorHAnsi"/>
          <w:color w:val="000000" w:themeColor="text1"/>
        </w:rPr>
        <w:t xml:space="preserve"> </w:t>
      </w:r>
      <w:r w:rsidR="00E737F7" w:rsidRPr="008A001D">
        <w:rPr>
          <w:rFonts w:asciiTheme="minorHAnsi" w:hAnsiTheme="minorHAnsi"/>
          <w:color w:val="000000" w:themeColor="text1"/>
        </w:rPr>
        <w:lastRenderedPageBreak/>
        <w:t>treatment adherence</w:t>
      </w:r>
      <w:r w:rsidR="00A27908" w:rsidRPr="008A001D">
        <w:rPr>
          <w:rFonts w:asciiTheme="minorHAnsi" w:hAnsiTheme="minorHAnsi"/>
          <w:color w:val="000000" w:themeColor="text1"/>
        </w:rPr>
        <w:t xml:space="preserve">. </w:t>
      </w:r>
      <w:r w:rsidR="00EE120C" w:rsidRPr="008A001D">
        <w:rPr>
          <w:rFonts w:asciiTheme="minorHAnsi" w:hAnsiTheme="minorHAnsi"/>
          <w:color w:val="000000" w:themeColor="text1"/>
        </w:rPr>
        <w:t xml:space="preserve">In the </w:t>
      </w:r>
      <w:proofErr w:type="gramStart"/>
      <w:r w:rsidR="00EE120C" w:rsidRPr="008A001D">
        <w:rPr>
          <w:rFonts w:asciiTheme="minorHAnsi" w:hAnsiTheme="minorHAnsi"/>
          <w:color w:val="000000" w:themeColor="text1"/>
        </w:rPr>
        <w:t>end</w:t>
      </w:r>
      <w:proofErr w:type="gramEnd"/>
      <w:r w:rsidR="00EE120C" w:rsidRPr="008A001D">
        <w:rPr>
          <w:rFonts w:asciiTheme="minorHAnsi" w:hAnsiTheme="minorHAnsi"/>
          <w:color w:val="000000" w:themeColor="text1"/>
        </w:rPr>
        <w:t xml:space="preserve"> these programs </w:t>
      </w:r>
      <w:r w:rsidR="002F3A1F" w:rsidRPr="008A001D">
        <w:rPr>
          <w:rFonts w:asciiTheme="minorHAnsi" w:hAnsiTheme="minorHAnsi"/>
          <w:color w:val="000000" w:themeColor="text1"/>
        </w:rPr>
        <w:t xml:space="preserve">and services that practice cultural competence </w:t>
      </w:r>
      <w:r w:rsidR="00EE120C" w:rsidRPr="008A001D">
        <w:rPr>
          <w:rFonts w:asciiTheme="minorHAnsi" w:hAnsiTheme="minorHAnsi"/>
          <w:color w:val="000000" w:themeColor="text1"/>
        </w:rPr>
        <w:t xml:space="preserve">are more </w:t>
      </w:r>
      <w:r w:rsidR="00E737F7" w:rsidRPr="008A001D">
        <w:rPr>
          <w:rFonts w:asciiTheme="minorHAnsi" w:hAnsiTheme="minorHAnsi"/>
          <w:color w:val="000000" w:themeColor="text1"/>
        </w:rPr>
        <w:t xml:space="preserve">cost effective and lead to improved member </w:t>
      </w:r>
      <w:r w:rsidR="00EE120C" w:rsidRPr="008A001D">
        <w:rPr>
          <w:rFonts w:asciiTheme="minorHAnsi" w:hAnsiTheme="minorHAnsi"/>
          <w:color w:val="000000" w:themeColor="text1"/>
        </w:rPr>
        <w:t xml:space="preserve">outcomes and </w:t>
      </w:r>
      <w:r w:rsidR="00E737F7" w:rsidRPr="008A001D">
        <w:rPr>
          <w:rFonts w:asciiTheme="minorHAnsi" w:hAnsiTheme="minorHAnsi"/>
          <w:color w:val="000000" w:themeColor="text1"/>
        </w:rPr>
        <w:t>satisfaction.</w:t>
      </w:r>
    </w:p>
    <w:p w:rsidR="008977A0" w:rsidRPr="008A001D" w:rsidRDefault="008977A0" w:rsidP="00067238">
      <w:pPr>
        <w:pStyle w:val="BodyText"/>
        <w:spacing w:line="276" w:lineRule="auto"/>
        <w:ind w:left="0"/>
        <w:rPr>
          <w:rFonts w:asciiTheme="minorHAnsi" w:hAnsiTheme="minorHAnsi" w:cs="Times New Roman"/>
          <w:sz w:val="24"/>
          <w:szCs w:val="24"/>
        </w:rPr>
      </w:pPr>
    </w:p>
    <w:p w:rsidR="002F6DD4" w:rsidRPr="008A001D" w:rsidRDefault="00AF7EE4" w:rsidP="00067238">
      <w:pPr>
        <w:pStyle w:val="Heading2"/>
        <w:rPr>
          <w:rFonts w:asciiTheme="minorHAnsi" w:hAnsiTheme="minorHAnsi"/>
        </w:rPr>
      </w:pPr>
      <w:bookmarkStart w:id="12" w:name="_Toc488156205"/>
      <w:r w:rsidRPr="008A001D">
        <w:rPr>
          <w:rFonts w:asciiTheme="minorHAnsi" w:hAnsiTheme="minorHAnsi"/>
        </w:rPr>
        <w:t xml:space="preserve">Complies with </w:t>
      </w:r>
      <w:r w:rsidR="002F3A1F" w:rsidRPr="008A001D">
        <w:rPr>
          <w:rFonts w:asciiTheme="minorHAnsi" w:hAnsiTheme="minorHAnsi"/>
        </w:rPr>
        <w:t xml:space="preserve">Federal </w:t>
      </w:r>
      <w:r w:rsidR="003E72A3" w:rsidRPr="008A001D">
        <w:rPr>
          <w:rFonts w:asciiTheme="minorHAnsi" w:hAnsiTheme="minorHAnsi"/>
        </w:rPr>
        <w:t xml:space="preserve">and State </w:t>
      </w:r>
      <w:r w:rsidR="002F3A1F" w:rsidRPr="008A001D">
        <w:rPr>
          <w:rFonts w:asciiTheme="minorHAnsi" w:hAnsiTheme="minorHAnsi"/>
        </w:rPr>
        <w:t>Mandate</w:t>
      </w:r>
      <w:r w:rsidR="003E72A3" w:rsidRPr="008A001D">
        <w:rPr>
          <w:rFonts w:asciiTheme="minorHAnsi" w:hAnsiTheme="minorHAnsi"/>
        </w:rPr>
        <w:t>s</w:t>
      </w:r>
      <w:bookmarkEnd w:id="12"/>
    </w:p>
    <w:p w:rsidR="00947AF0" w:rsidRPr="008A001D" w:rsidRDefault="00FA6E23" w:rsidP="00067238">
      <w:pPr>
        <w:spacing w:after="0"/>
        <w:rPr>
          <w:rFonts w:cs="Times New Roman"/>
          <w:color w:val="000000" w:themeColor="text1"/>
          <w:sz w:val="24"/>
          <w:szCs w:val="24"/>
        </w:rPr>
      </w:pPr>
      <w:proofErr w:type="spellStart"/>
      <w:r w:rsidRPr="008A001D">
        <w:rPr>
          <w:rFonts w:cs="Times New Roman"/>
          <w:color w:val="000000" w:themeColor="text1"/>
          <w:sz w:val="24"/>
          <w:szCs w:val="24"/>
        </w:rPr>
        <w:t>Vaya</w:t>
      </w:r>
      <w:proofErr w:type="spellEnd"/>
      <w:r w:rsidRPr="008A001D">
        <w:rPr>
          <w:rFonts w:cs="Times New Roman"/>
          <w:color w:val="000000" w:themeColor="text1"/>
          <w:sz w:val="24"/>
          <w:szCs w:val="24"/>
        </w:rPr>
        <w:t xml:space="preserve"> Health operates a Medicaid Prepaid Inpatient Health Plan (PIHP) pursuant to a contract with the NC Department of Health and Human Services (DHHS), Division of Medical Assistance (DMA). As such, we are required to adhere to federal regulations governing the operation of a PIHP. </w:t>
      </w:r>
      <w:r w:rsidR="002F3A1F" w:rsidRPr="008A001D">
        <w:rPr>
          <w:rFonts w:cs="Times New Roman"/>
          <w:color w:val="000000" w:themeColor="text1"/>
          <w:sz w:val="24"/>
          <w:szCs w:val="24"/>
        </w:rPr>
        <w:t xml:space="preserve">42 CFR § </w:t>
      </w:r>
      <w:r w:rsidR="00947AF0" w:rsidRPr="008A001D">
        <w:rPr>
          <w:rFonts w:cs="Times New Roman"/>
          <w:color w:val="000000" w:themeColor="text1"/>
          <w:sz w:val="24"/>
          <w:szCs w:val="24"/>
        </w:rPr>
        <w:t>438.206</w:t>
      </w:r>
      <w:r w:rsidR="002F3A1F" w:rsidRPr="008A001D">
        <w:rPr>
          <w:rFonts w:cs="Times New Roman"/>
          <w:color w:val="000000" w:themeColor="text1"/>
          <w:sz w:val="24"/>
          <w:szCs w:val="24"/>
        </w:rPr>
        <w:t xml:space="preserve"> (c)(2)</w:t>
      </w:r>
      <w:r w:rsidR="00947AF0" w:rsidRPr="008A001D">
        <w:rPr>
          <w:rFonts w:cs="Times New Roman"/>
          <w:color w:val="000000" w:themeColor="text1"/>
          <w:sz w:val="24"/>
          <w:szCs w:val="24"/>
        </w:rPr>
        <w:t xml:space="preserve"> requires </w:t>
      </w:r>
      <w:r w:rsidRPr="008A001D">
        <w:rPr>
          <w:rFonts w:cs="Times New Roman"/>
          <w:color w:val="000000" w:themeColor="text1"/>
          <w:sz w:val="24"/>
          <w:szCs w:val="24"/>
        </w:rPr>
        <w:t xml:space="preserve">that </w:t>
      </w:r>
      <w:proofErr w:type="spellStart"/>
      <w:r w:rsidRPr="008A001D">
        <w:rPr>
          <w:rFonts w:cs="Times New Roman"/>
          <w:color w:val="000000" w:themeColor="text1"/>
          <w:sz w:val="24"/>
          <w:szCs w:val="24"/>
        </w:rPr>
        <w:t>Vaya</w:t>
      </w:r>
      <w:proofErr w:type="spellEnd"/>
      <w:r w:rsidRPr="008A001D">
        <w:rPr>
          <w:rFonts w:cs="Times New Roman"/>
          <w:color w:val="000000" w:themeColor="text1"/>
          <w:sz w:val="24"/>
          <w:szCs w:val="24"/>
        </w:rPr>
        <w:t xml:space="preserve"> participate</w:t>
      </w:r>
      <w:r w:rsidR="00947AF0" w:rsidRPr="008A001D">
        <w:rPr>
          <w:rFonts w:cs="Times New Roman"/>
          <w:color w:val="000000" w:themeColor="text1"/>
          <w:sz w:val="24"/>
          <w:szCs w:val="24"/>
        </w:rPr>
        <w:t xml:space="preserve"> </w:t>
      </w:r>
      <w:r w:rsidRPr="008A001D">
        <w:rPr>
          <w:rFonts w:cs="Times New Roman"/>
          <w:color w:val="000000" w:themeColor="text1"/>
          <w:sz w:val="24"/>
          <w:szCs w:val="24"/>
        </w:rPr>
        <w:t>“in the State’</w:t>
      </w:r>
      <w:r w:rsidR="00947AF0" w:rsidRPr="008A001D">
        <w:rPr>
          <w:rFonts w:cs="Times New Roman"/>
          <w:color w:val="000000" w:themeColor="text1"/>
          <w:sz w:val="24"/>
          <w:szCs w:val="24"/>
        </w:rPr>
        <w:t>s efforts to promote the delivery of services in a culturally competent manner to all enrollees, including those with limited English proficiency and diverse cultural and ethnic backgrounds, disabilities, and regardless of gender, sexual orientation or gender identity.</w:t>
      </w:r>
      <w:r w:rsidR="002B58BF" w:rsidRPr="008A001D">
        <w:rPr>
          <w:rFonts w:cs="Times New Roman"/>
          <w:color w:val="000000" w:themeColor="text1"/>
          <w:sz w:val="24"/>
          <w:szCs w:val="24"/>
        </w:rPr>
        <w:t>”</w:t>
      </w:r>
      <w:r w:rsidR="003E72A3" w:rsidRPr="008A001D">
        <w:rPr>
          <w:rFonts w:cs="Times New Roman"/>
          <w:color w:val="000000" w:themeColor="text1"/>
          <w:sz w:val="24"/>
          <w:szCs w:val="24"/>
        </w:rPr>
        <w:t xml:space="preserve"> Furthermore, the contract with DMA requires that </w:t>
      </w:r>
      <w:proofErr w:type="spellStart"/>
      <w:r w:rsidR="003E72A3" w:rsidRPr="008A001D">
        <w:rPr>
          <w:rFonts w:cs="Times New Roman"/>
          <w:color w:val="000000" w:themeColor="text1"/>
          <w:sz w:val="24"/>
          <w:szCs w:val="24"/>
        </w:rPr>
        <w:t>Vaya</w:t>
      </w:r>
      <w:proofErr w:type="spellEnd"/>
      <w:r w:rsidR="003E72A3" w:rsidRPr="008A001D">
        <w:rPr>
          <w:rFonts w:cs="Times New Roman"/>
          <w:color w:val="000000" w:themeColor="text1"/>
          <w:sz w:val="24"/>
          <w:szCs w:val="24"/>
        </w:rPr>
        <w:t xml:space="preserve"> “maintain a Closed Provider Network that provides culturally competent services. In order to achieve cultural competency, PIHP shall encourage providers to participate in the PIHP Cultural Competency Plan, which </w:t>
      </w:r>
      <w:proofErr w:type="gramStart"/>
      <w:r w:rsidR="003E72A3" w:rsidRPr="008A001D">
        <w:rPr>
          <w:rFonts w:cs="Times New Roman"/>
          <w:color w:val="000000" w:themeColor="text1"/>
          <w:sz w:val="24"/>
          <w:szCs w:val="24"/>
        </w:rPr>
        <w:t>shall be developed and approved by a Provider Council composed of members of the PIHP Provider Network with representation across all disability groups</w:t>
      </w:r>
      <w:proofErr w:type="gramEnd"/>
      <w:r w:rsidR="003E72A3" w:rsidRPr="008A001D">
        <w:rPr>
          <w:rFonts w:cs="Times New Roman"/>
          <w:color w:val="000000" w:themeColor="text1"/>
          <w:sz w:val="24"/>
          <w:szCs w:val="24"/>
        </w:rPr>
        <w:t>. Cultural competency shall be achieved within the strictures of State and Federal laws, which require equal opportunity in employment and bar illegal employment discrimination on the grounds of race, gender, religion, sexual orientation, gender identity, national origin or disability.”</w:t>
      </w:r>
    </w:p>
    <w:p w:rsidR="002F6DD4" w:rsidRPr="008A001D" w:rsidRDefault="002F6DD4" w:rsidP="00D80B22">
      <w:pPr>
        <w:spacing w:after="0"/>
        <w:rPr>
          <w:rFonts w:cs="Times New Roman"/>
          <w:color w:val="000000" w:themeColor="text1"/>
          <w:sz w:val="24"/>
          <w:szCs w:val="24"/>
        </w:rPr>
      </w:pPr>
    </w:p>
    <w:p w:rsidR="00AF7EE4" w:rsidRPr="008A001D" w:rsidRDefault="00AF7EE4" w:rsidP="000125A8">
      <w:pPr>
        <w:pStyle w:val="Heading1"/>
        <w:rPr>
          <w:rFonts w:asciiTheme="minorHAnsi" w:hAnsiTheme="minorHAnsi"/>
        </w:rPr>
      </w:pPr>
      <w:bookmarkStart w:id="13" w:name="_Toc488156206"/>
      <w:r w:rsidRPr="008A001D">
        <w:rPr>
          <w:rFonts w:asciiTheme="minorHAnsi" w:hAnsiTheme="minorHAnsi"/>
        </w:rPr>
        <w:t>Meets Accreditation Standards</w:t>
      </w:r>
      <w:bookmarkEnd w:id="13"/>
    </w:p>
    <w:p w:rsidR="00D83C54" w:rsidRPr="008A001D" w:rsidRDefault="00D83C54" w:rsidP="00067238">
      <w:pPr>
        <w:pStyle w:val="NormalWeb"/>
        <w:shd w:val="clear" w:color="auto" w:fill="FFFFFF"/>
        <w:spacing w:before="0" w:beforeAutospacing="0" w:after="0" w:afterAutospacing="0" w:line="276" w:lineRule="auto"/>
        <w:rPr>
          <w:rFonts w:asciiTheme="minorHAnsi" w:hAnsiTheme="minorHAnsi"/>
          <w:bCs/>
          <w:color w:val="000000" w:themeColor="text1"/>
        </w:rPr>
      </w:pPr>
      <w:r w:rsidRPr="008A001D">
        <w:rPr>
          <w:rFonts w:asciiTheme="minorHAnsi" w:hAnsiTheme="minorHAnsi"/>
          <w:bCs/>
        </w:rPr>
        <w:t>Our accrediting body, URAC,</w:t>
      </w:r>
      <w:r w:rsidR="00BE2A11" w:rsidRPr="008A001D">
        <w:rPr>
          <w:rFonts w:asciiTheme="minorHAnsi" w:hAnsiTheme="minorHAnsi"/>
          <w:bCs/>
        </w:rPr>
        <w:t xml:space="preserve"> </w:t>
      </w:r>
      <w:r w:rsidRPr="008A001D">
        <w:rPr>
          <w:rFonts w:asciiTheme="minorHAnsi" w:hAnsiTheme="minorHAnsi"/>
          <w:bCs/>
        </w:rPr>
        <w:t xml:space="preserve">recently </w:t>
      </w:r>
      <w:r w:rsidRPr="008A001D">
        <w:rPr>
          <w:rFonts w:asciiTheme="minorHAnsi" w:hAnsiTheme="minorHAnsi"/>
          <w:color w:val="000000" w:themeColor="text1"/>
        </w:rPr>
        <w:t xml:space="preserve">proposed the following to the core requirement </w:t>
      </w:r>
      <w:r w:rsidRPr="008A001D">
        <w:rPr>
          <w:rFonts w:asciiTheme="minorHAnsi" w:hAnsiTheme="minorHAnsi"/>
          <w:bCs/>
          <w:color w:val="000000" w:themeColor="text1"/>
        </w:rPr>
        <w:t xml:space="preserve">C-CPE </w:t>
      </w:r>
      <w:proofErr w:type="gramStart"/>
      <w:r w:rsidRPr="008A001D">
        <w:rPr>
          <w:rFonts w:asciiTheme="minorHAnsi" w:hAnsiTheme="minorHAnsi"/>
          <w:bCs/>
          <w:color w:val="000000" w:themeColor="text1"/>
        </w:rPr>
        <w:t>4-6: Culturally</w:t>
      </w:r>
      <w:proofErr w:type="gramEnd"/>
      <w:r w:rsidRPr="008A001D">
        <w:rPr>
          <w:rFonts w:asciiTheme="minorHAnsi" w:hAnsiTheme="minorHAnsi"/>
          <w:bCs/>
          <w:color w:val="000000" w:themeColor="text1"/>
        </w:rPr>
        <w:t xml:space="preserve"> and Linguistically Appropriate Services:</w:t>
      </w:r>
    </w:p>
    <w:p w:rsidR="00D83C54" w:rsidRPr="008A001D" w:rsidRDefault="00D83C54" w:rsidP="00067238">
      <w:pPr>
        <w:spacing w:after="0"/>
        <w:ind w:right="720"/>
        <w:rPr>
          <w:rFonts w:cs="Times New Roman"/>
          <w:color w:val="000000" w:themeColor="text1"/>
          <w:sz w:val="24"/>
          <w:szCs w:val="24"/>
        </w:rPr>
      </w:pPr>
      <w:r w:rsidRPr="008A001D">
        <w:rPr>
          <w:rFonts w:cs="Times New Roman"/>
          <w:color w:val="000000" w:themeColor="text1"/>
          <w:sz w:val="24"/>
          <w:szCs w:val="24"/>
        </w:rPr>
        <w:t xml:space="preserve">Program services </w:t>
      </w:r>
      <w:proofErr w:type="gramStart"/>
      <w:r w:rsidRPr="008A001D">
        <w:rPr>
          <w:rFonts w:cs="Times New Roman"/>
          <w:color w:val="000000" w:themeColor="text1"/>
          <w:sz w:val="24"/>
          <w:szCs w:val="24"/>
        </w:rPr>
        <w:t>are modified</w:t>
      </w:r>
      <w:proofErr w:type="gramEnd"/>
      <w:r w:rsidRPr="008A001D">
        <w:rPr>
          <w:rFonts w:cs="Times New Roman"/>
          <w:color w:val="000000" w:themeColor="text1"/>
          <w:sz w:val="24"/>
          <w:szCs w:val="24"/>
        </w:rPr>
        <w:t xml:space="preserve"> to take into account the characteristics of the population served, whereby organizations:</w:t>
      </w:r>
    </w:p>
    <w:p w:rsidR="00D83C54" w:rsidRPr="008A001D" w:rsidRDefault="00D83C54" w:rsidP="00067238">
      <w:pPr>
        <w:spacing w:after="0"/>
        <w:ind w:right="720"/>
        <w:rPr>
          <w:rFonts w:cs="Times New Roman"/>
          <w:color w:val="000000" w:themeColor="text1"/>
          <w:sz w:val="24"/>
          <w:szCs w:val="24"/>
        </w:rPr>
      </w:pPr>
      <w:r w:rsidRPr="008A001D">
        <w:rPr>
          <w:rFonts w:cs="Times New Roman"/>
          <w:color w:val="000000" w:themeColor="text1"/>
          <w:sz w:val="24"/>
          <w:szCs w:val="24"/>
        </w:rPr>
        <w:t xml:space="preserve">(a) Assess the cultural and linguistic diversity of the population </w:t>
      </w:r>
    </w:p>
    <w:p w:rsidR="00D83C54" w:rsidRPr="008A001D" w:rsidRDefault="00D83C54" w:rsidP="00067238">
      <w:pPr>
        <w:spacing w:after="0"/>
        <w:ind w:right="720"/>
        <w:rPr>
          <w:rFonts w:cs="Times New Roman"/>
          <w:color w:val="000000" w:themeColor="text1"/>
          <w:sz w:val="24"/>
          <w:szCs w:val="24"/>
        </w:rPr>
      </w:pPr>
      <w:r w:rsidRPr="008A001D">
        <w:rPr>
          <w:rFonts w:cs="Times New Roman"/>
          <w:color w:val="000000" w:themeColor="text1"/>
          <w:sz w:val="24"/>
          <w:szCs w:val="24"/>
        </w:rPr>
        <w:t xml:space="preserve">(b) Establish a plan to provide culturally and linguistically appropriate services </w:t>
      </w:r>
    </w:p>
    <w:p w:rsidR="00D83C54" w:rsidRPr="008A001D" w:rsidRDefault="00D83C54" w:rsidP="00067238">
      <w:pPr>
        <w:spacing w:after="0"/>
        <w:ind w:right="720"/>
        <w:rPr>
          <w:rFonts w:cs="Times New Roman"/>
          <w:color w:val="000000" w:themeColor="text1"/>
          <w:sz w:val="24"/>
          <w:szCs w:val="24"/>
        </w:rPr>
      </w:pPr>
      <w:r w:rsidRPr="008A001D">
        <w:rPr>
          <w:rFonts w:cs="Times New Roman"/>
          <w:color w:val="000000" w:themeColor="text1"/>
          <w:sz w:val="24"/>
          <w:szCs w:val="24"/>
        </w:rPr>
        <w:t xml:space="preserve">(c) Incorporate cultural and linguistic competence-related measures into existing quality improvement activities </w:t>
      </w:r>
    </w:p>
    <w:p w:rsidR="005A6DA1" w:rsidRPr="008A001D" w:rsidRDefault="005A6DA1" w:rsidP="00067238">
      <w:pPr>
        <w:pStyle w:val="Default"/>
        <w:spacing w:line="276" w:lineRule="auto"/>
        <w:rPr>
          <w:rFonts w:asciiTheme="minorHAnsi" w:hAnsiTheme="minorHAnsi" w:cs="Times New Roman"/>
          <w:bCs/>
        </w:rPr>
      </w:pPr>
    </w:p>
    <w:p w:rsidR="002F6DD4" w:rsidRPr="008A001D" w:rsidRDefault="0049244F" w:rsidP="00067238">
      <w:pPr>
        <w:pStyle w:val="Default"/>
        <w:spacing w:line="276" w:lineRule="auto"/>
        <w:rPr>
          <w:rFonts w:asciiTheme="minorHAnsi" w:hAnsiTheme="minorHAnsi" w:cs="Times New Roman"/>
          <w:bCs/>
          <w:color w:val="000000" w:themeColor="text1"/>
        </w:rPr>
      </w:pPr>
      <w:r w:rsidRPr="008A001D">
        <w:rPr>
          <w:rFonts w:asciiTheme="minorHAnsi" w:hAnsiTheme="minorHAnsi" w:cs="Times New Roman"/>
          <w:bCs/>
        </w:rPr>
        <w:t xml:space="preserve">NCQA </w:t>
      </w:r>
      <w:r w:rsidR="00D83C54" w:rsidRPr="008A001D">
        <w:rPr>
          <w:rFonts w:asciiTheme="minorHAnsi" w:hAnsiTheme="minorHAnsi" w:cs="Times New Roman"/>
          <w:bCs/>
        </w:rPr>
        <w:t>also require</w:t>
      </w:r>
      <w:r w:rsidRPr="008A001D">
        <w:rPr>
          <w:rFonts w:asciiTheme="minorHAnsi" w:hAnsiTheme="minorHAnsi" w:cs="Times New Roman"/>
          <w:bCs/>
        </w:rPr>
        <w:t>s</w:t>
      </w:r>
      <w:r w:rsidR="00D83C54" w:rsidRPr="008A001D">
        <w:rPr>
          <w:rFonts w:asciiTheme="minorHAnsi" w:hAnsiTheme="minorHAnsi" w:cs="Times New Roman"/>
          <w:bCs/>
        </w:rPr>
        <w:t xml:space="preserve"> that cultural competence </w:t>
      </w:r>
      <w:proofErr w:type="gramStart"/>
      <w:r w:rsidR="00D83C54" w:rsidRPr="008A001D">
        <w:rPr>
          <w:rFonts w:asciiTheme="minorHAnsi" w:hAnsiTheme="minorHAnsi" w:cs="Times New Roman"/>
          <w:bCs/>
        </w:rPr>
        <w:t>be addressed</w:t>
      </w:r>
      <w:proofErr w:type="gramEnd"/>
      <w:r w:rsidR="00D83C54" w:rsidRPr="008A001D">
        <w:rPr>
          <w:rFonts w:asciiTheme="minorHAnsi" w:hAnsiTheme="minorHAnsi" w:cs="Times New Roman"/>
          <w:bCs/>
        </w:rPr>
        <w:t xml:space="preserve">. </w:t>
      </w:r>
      <w:r w:rsidR="00BE2A11" w:rsidRPr="008A001D">
        <w:rPr>
          <w:rFonts w:asciiTheme="minorHAnsi" w:hAnsiTheme="minorHAnsi" w:cs="Times New Roman"/>
          <w:bCs/>
        </w:rPr>
        <w:t xml:space="preserve">In </w:t>
      </w:r>
      <w:r w:rsidR="002F6DD4" w:rsidRPr="008A001D">
        <w:rPr>
          <w:rFonts w:asciiTheme="minorHAnsi" w:hAnsiTheme="minorHAnsi" w:cs="Times New Roman"/>
          <w:bCs/>
        </w:rPr>
        <w:t>Element A: Cultural Needs and Preferences</w:t>
      </w:r>
      <w:r w:rsidRPr="008A001D">
        <w:rPr>
          <w:rFonts w:asciiTheme="minorHAnsi" w:hAnsiTheme="minorHAnsi" w:cs="Times New Roman"/>
          <w:bCs/>
        </w:rPr>
        <w:t>, NCQA requires that t</w:t>
      </w:r>
      <w:r w:rsidR="002F6DD4" w:rsidRPr="008A001D">
        <w:rPr>
          <w:rFonts w:asciiTheme="minorHAnsi" w:hAnsiTheme="minorHAnsi" w:cs="Times New Roman"/>
          <w:bCs/>
          <w:color w:val="000000" w:themeColor="text1"/>
        </w:rPr>
        <w:t>he organization:</w:t>
      </w:r>
    </w:p>
    <w:p w:rsidR="002F6DD4" w:rsidRPr="008A001D" w:rsidRDefault="00067238" w:rsidP="00067238">
      <w:pPr>
        <w:pStyle w:val="Default"/>
        <w:spacing w:line="276" w:lineRule="auto"/>
        <w:rPr>
          <w:rFonts w:asciiTheme="minorHAnsi" w:hAnsiTheme="minorHAnsi" w:cs="Times New Roman"/>
          <w:color w:val="000000" w:themeColor="text1"/>
        </w:rPr>
      </w:pPr>
      <w:r w:rsidRPr="008A001D">
        <w:rPr>
          <w:rFonts w:asciiTheme="minorHAnsi" w:hAnsiTheme="minorHAnsi" w:cs="Times New Roman"/>
          <w:bCs/>
          <w:color w:val="000000" w:themeColor="text1"/>
        </w:rPr>
        <w:t xml:space="preserve">1. </w:t>
      </w:r>
      <w:r w:rsidR="002F6DD4" w:rsidRPr="008A001D">
        <w:rPr>
          <w:rFonts w:asciiTheme="minorHAnsi" w:hAnsiTheme="minorHAnsi" w:cs="Times New Roman"/>
          <w:bCs/>
          <w:color w:val="000000" w:themeColor="text1"/>
        </w:rPr>
        <w:t xml:space="preserve">Assesses the cultural, ethnic, racial and linguistic needs and preferences of its </w:t>
      </w:r>
      <w:r w:rsidRPr="008A001D">
        <w:rPr>
          <w:rFonts w:asciiTheme="minorHAnsi" w:hAnsiTheme="minorHAnsi" w:cs="Times New Roman"/>
          <w:bCs/>
          <w:color w:val="000000" w:themeColor="text1"/>
        </w:rPr>
        <w:t>m</w:t>
      </w:r>
      <w:r w:rsidR="002F6DD4" w:rsidRPr="008A001D">
        <w:rPr>
          <w:rFonts w:asciiTheme="minorHAnsi" w:hAnsiTheme="minorHAnsi" w:cs="Times New Roman"/>
          <w:bCs/>
          <w:color w:val="000000" w:themeColor="text1"/>
        </w:rPr>
        <w:t>embers.</w:t>
      </w:r>
    </w:p>
    <w:p w:rsidR="002F6DD4" w:rsidRPr="008A001D" w:rsidRDefault="00067238" w:rsidP="00067238">
      <w:pPr>
        <w:pStyle w:val="ListParagraph"/>
        <w:spacing w:line="276" w:lineRule="auto"/>
        <w:ind w:left="0"/>
        <w:rPr>
          <w:rFonts w:asciiTheme="minorHAnsi" w:hAnsiTheme="minorHAnsi"/>
          <w:color w:val="000000" w:themeColor="text1"/>
          <w:sz w:val="24"/>
          <w:szCs w:val="24"/>
        </w:rPr>
      </w:pPr>
      <w:r w:rsidRPr="008A001D">
        <w:rPr>
          <w:rFonts w:asciiTheme="minorHAnsi" w:hAnsiTheme="minorHAnsi"/>
          <w:bCs/>
          <w:color w:val="000000" w:themeColor="text1"/>
          <w:sz w:val="24"/>
          <w:szCs w:val="24"/>
        </w:rPr>
        <w:t xml:space="preserve">2. </w:t>
      </w:r>
      <w:r w:rsidR="002F6DD4" w:rsidRPr="008A001D">
        <w:rPr>
          <w:rFonts w:asciiTheme="minorHAnsi" w:hAnsiTheme="minorHAnsi"/>
          <w:bCs/>
          <w:color w:val="000000" w:themeColor="text1"/>
          <w:sz w:val="24"/>
          <w:szCs w:val="24"/>
        </w:rPr>
        <w:t>Adjusts the availability of practitioners within its network, if necessary.</w:t>
      </w:r>
    </w:p>
    <w:p w:rsidR="00BE2A11" w:rsidRPr="008A001D" w:rsidRDefault="00BE2A11" w:rsidP="00D80B22">
      <w:pPr>
        <w:spacing w:after="0"/>
        <w:rPr>
          <w:rFonts w:cs="Times New Roman"/>
          <w:color w:val="000000" w:themeColor="text1"/>
          <w:sz w:val="24"/>
          <w:szCs w:val="24"/>
        </w:rPr>
      </w:pPr>
    </w:p>
    <w:p w:rsidR="009A3D73" w:rsidRPr="008A001D" w:rsidRDefault="009A3D73" w:rsidP="00D80B22">
      <w:pPr>
        <w:spacing w:after="0"/>
        <w:rPr>
          <w:rFonts w:cs="Times New Roman"/>
          <w:color w:val="000000" w:themeColor="text1"/>
          <w:sz w:val="24"/>
          <w:szCs w:val="24"/>
        </w:rPr>
      </w:pPr>
      <w:r w:rsidRPr="008A001D">
        <w:rPr>
          <w:rFonts w:cs="Times New Roman"/>
          <w:color w:val="000000" w:themeColor="text1"/>
          <w:sz w:val="24"/>
          <w:szCs w:val="24"/>
        </w:rPr>
        <w:t xml:space="preserve">NCQA </w:t>
      </w:r>
      <w:r w:rsidR="004C0168" w:rsidRPr="008A001D">
        <w:rPr>
          <w:rFonts w:cs="Times New Roman"/>
          <w:color w:val="000000" w:themeColor="text1"/>
          <w:sz w:val="24"/>
          <w:szCs w:val="24"/>
        </w:rPr>
        <w:t xml:space="preserve">further mandates that organizations </w:t>
      </w:r>
      <w:r w:rsidRPr="008A001D">
        <w:rPr>
          <w:rFonts w:cs="Times New Roman"/>
          <w:color w:val="000000" w:themeColor="text1"/>
          <w:sz w:val="24"/>
          <w:szCs w:val="24"/>
        </w:rPr>
        <w:t xml:space="preserve">serving a diverse membership </w:t>
      </w:r>
      <w:r w:rsidR="004C0168" w:rsidRPr="008A001D">
        <w:rPr>
          <w:rFonts w:cs="Times New Roman"/>
          <w:color w:val="000000" w:themeColor="text1"/>
          <w:sz w:val="24"/>
          <w:szCs w:val="24"/>
        </w:rPr>
        <w:t>must address cultural competence in their QI program description</w:t>
      </w:r>
      <w:r w:rsidR="00351512" w:rsidRPr="008A001D">
        <w:rPr>
          <w:rFonts w:cs="Times New Roman"/>
          <w:color w:val="000000" w:themeColor="text1"/>
          <w:sz w:val="24"/>
          <w:szCs w:val="24"/>
        </w:rPr>
        <w:t xml:space="preserve"> </w:t>
      </w:r>
      <w:r w:rsidRPr="008A001D">
        <w:rPr>
          <w:rFonts w:cs="Times New Roman"/>
          <w:color w:val="000000" w:themeColor="text1"/>
          <w:sz w:val="24"/>
          <w:szCs w:val="24"/>
        </w:rPr>
        <w:t>(factor 7):</w:t>
      </w:r>
    </w:p>
    <w:p w:rsidR="009A3D73" w:rsidRPr="008A001D" w:rsidRDefault="009A3D73" w:rsidP="00D80B22">
      <w:pPr>
        <w:spacing w:after="0"/>
        <w:ind w:left="720" w:right="720"/>
        <w:rPr>
          <w:rFonts w:cs="Times New Roman"/>
          <w:sz w:val="24"/>
          <w:szCs w:val="24"/>
        </w:rPr>
      </w:pPr>
      <w:r w:rsidRPr="008A001D">
        <w:rPr>
          <w:rFonts w:cs="Times New Roman"/>
          <w:color w:val="000000" w:themeColor="text1"/>
          <w:sz w:val="24"/>
          <w:szCs w:val="24"/>
        </w:rPr>
        <w:t>The program description outlines the organization’s approach to address the cultural and linguistic needs of its membership</w:t>
      </w:r>
      <w:r w:rsidRPr="008A001D">
        <w:rPr>
          <w:rFonts w:cs="Times New Roman"/>
          <w:sz w:val="24"/>
          <w:szCs w:val="24"/>
        </w:rPr>
        <w:t xml:space="preserve">. The QI program description might include objectives or other objectives the organization deems appropriate: </w:t>
      </w:r>
    </w:p>
    <w:p w:rsidR="009A3D73" w:rsidRPr="008A001D" w:rsidRDefault="009A3D73" w:rsidP="00D80B22">
      <w:pPr>
        <w:pStyle w:val="Default"/>
        <w:spacing w:line="276" w:lineRule="auto"/>
        <w:ind w:left="1440" w:right="720"/>
        <w:rPr>
          <w:rFonts w:asciiTheme="minorHAnsi" w:hAnsiTheme="minorHAnsi" w:cs="Times New Roman"/>
        </w:rPr>
      </w:pPr>
      <w:r w:rsidRPr="008A001D">
        <w:rPr>
          <w:rFonts w:asciiTheme="minorHAnsi" w:hAnsiTheme="minorHAnsi" w:cs="Times New Roman"/>
        </w:rPr>
        <w:lastRenderedPageBreak/>
        <w:t xml:space="preserve">• To reduce health care disparities in clinical areas. </w:t>
      </w:r>
    </w:p>
    <w:p w:rsidR="009A3D73" w:rsidRPr="008A001D" w:rsidRDefault="009A3D73" w:rsidP="00D80B22">
      <w:pPr>
        <w:pStyle w:val="Default"/>
        <w:spacing w:line="276" w:lineRule="auto"/>
        <w:ind w:left="1440" w:right="720"/>
        <w:rPr>
          <w:rFonts w:asciiTheme="minorHAnsi" w:hAnsiTheme="minorHAnsi" w:cs="Times New Roman"/>
        </w:rPr>
      </w:pPr>
      <w:r w:rsidRPr="008A001D">
        <w:rPr>
          <w:rFonts w:asciiTheme="minorHAnsi" w:hAnsiTheme="minorHAnsi" w:cs="Times New Roman"/>
        </w:rPr>
        <w:t xml:space="preserve">• To improve cultural competency in materials and communications. </w:t>
      </w:r>
    </w:p>
    <w:p w:rsidR="009A3D73" w:rsidRPr="008A001D" w:rsidRDefault="009A3D73" w:rsidP="00D80B22">
      <w:pPr>
        <w:pStyle w:val="Default"/>
        <w:spacing w:line="276" w:lineRule="auto"/>
        <w:ind w:left="1440" w:right="720"/>
        <w:rPr>
          <w:rFonts w:asciiTheme="minorHAnsi" w:hAnsiTheme="minorHAnsi" w:cs="Times New Roman"/>
        </w:rPr>
      </w:pPr>
      <w:r w:rsidRPr="008A001D">
        <w:rPr>
          <w:rFonts w:asciiTheme="minorHAnsi" w:hAnsiTheme="minorHAnsi" w:cs="Times New Roman"/>
        </w:rPr>
        <w:t xml:space="preserve">• To improve network adequacy to meet the needs of underserved groups. </w:t>
      </w:r>
    </w:p>
    <w:p w:rsidR="009A3D73" w:rsidRPr="008A001D" w:rsidRDefault="009A3D73" w:rsidP="00D80B22">
      <w:pPr>
        <w:pStyle w:val="Default"/>
        <w:spacing w:line="276" w:lineRule="auto"/>
        <w:ind w:left="1440" w:right="720"/>
        <w:rPr>
          <w:rFonts w:asciiTheme="minorHAnsi" w:hAnsiTheme="minorHAnsi" w:cs="Times New Roman"/>
        </w:rPr>
      </w:pPr>
      <w:r w:rsidRPr="008A001D">
        <w:rPr>
          <w:rFonts w:asciiTheme="minorHAnsi" w:hAnsiTheme="minorHAnsi" w:cs="Times New Roman"/>
        </w:rPr>
        <w:t xml:space="preserve">• To improve other areas of needs the organization deems appropriate. </w:t>
      </w:r>
    </w:p>
    <w:p w:rsidR="00BE2A11" w:rsidRPr="008A001D" w:rsidRDefault="00BE2A11" w:rsidP="00D80B22">
      <w:pPr>
        <w:pStyle w:val="NormalWeb"/>
        <w:shd w:val="clear" w:color="auto" w:fill="FFFFFF"/>
        <w:spacing w:before="0" w:beforeAutospacing="0" w:after="0" w:afterAutospacing="0" w:line="276" w:lineRule="auto"/>
        <w:rPr>
          <w:rFonts w:asciiTheme="minorHAnsi" w:hAnsiTheme="minorHAnsi"/>
          <w:color w:val="000000" w:themeColor="text1"/>
        </w:rPr>
      </w:pPr>
    </w:p>
    <w:p w:rsidR="007C6665" w:rsidRPr="008A001D" w:rsidRDefault="007C6665" w:rsidP="007C6665">
      <w:pPr>
        <w:pStyle w:val="Heading1"/>
        <w:rPr>
          <w:rFonts w:asciiTheme="minorHAnsi" w:hAnsiTheme="minorHAnsi"/>
          <w:color w:val="005B93"/>
          <w:sz w:val="32"/>
          <w:szCs w:val="32"/>
        </w:rPr>
      </w:pPr>
      <w:bookmarkStart w:id="14" w:name="_Toc488156207"/>
      <w:r w:rsidRPr="008A001D">
        <w:rPr>
          <w:rFonts w:asciiTheme="minorHAnsi" w:hAnsiTheme="minorHAnsi"/>
          <w:color w:val="005B93"/>
          <w:sz w:val="32"/>
          <w:szCs w:val="32"/>
        </w:rPr>
        <w:t>What are the key elements of cultural competence?</w:t>
      </w:r>
      <w:bookmarkEnd w:id="14"/>
    </w:p>
    <w:p w:rsidR="002E3382" w:rsidRPr="008A001D" w:rsidRDefault="002E3382" w:rsidP="00D80B22">
      <w:pPr>
        <w:autoSpaceDE w:val="0"/>
        <w:autoSpaceDN w:val="0"/>
        <w:adjustRightInd w:val="0"/>
        <w:spacing w:after="0"/>
        <w:rPr>
          <w:rFonts w:cs="Times New Roman"/>
          <w:bCs/>
          <w:iCs/>
          <w:sz w:val="24"/>
          <w:szCs w:val="24"/>
        </w:rPr>
      </w:pPr>
    </w:p>
    <w:p w:rsidR="007F7537" w:rsidRPr="008A001D" w:rsidRDefault="007C6665" w:rsidP="00D80B22">
      <w:pPr>
        <w:autoSpaceDE w:val="0"/>
        <w:autoSpaceDN w:val="0"/>
        <w:adjustRightInd w:val="0"/>
        <w:spacing w:after="0"/>
        <w:rPr>
          <w:rFonts w:cs="Times New Roman"/>
          <w:bCs/>
          <w:iCs/>
          <w:sz w:val="24"/>
          <w:szCs w:val="24"/>
        </w:rPr>
      </w:pPr>
      <w:r w:rsidRPr="008A001D">
        <w:rPr>
          <w:rFonts w:cs="Times New Roman"/>
          <w:bCs/>
          <w:iCs/>
          <w:sz w:val="24"/>
          <w:szCs w:val="24"/>
        </w:rPr>
        <w:t>There are</w:t>
      </w:r>
      <w:r w:rsidR="00AB62EB" w:rsidRPr="008A001D">
        <w:rPr>
          <w:rFonts w:cs="Times New Roman"/>
          <w:bCs/>
          <w:iCs/>
          <w:sz w:val="24"/>
          <w:szCs w:val="24"/>
        </w:rPr>
        <w:t xml:space="preserve"> seven domains in which </w:t>
      </w:r>
      <w:r w:rsidRPr="008A001D">
        <w:rPr>
          <w:rFonts w:cs="Times New Roman"/>
          <w:bCs/>
          <w:iCs/>
          <w:sz w:val="24"/>
          <w:szCs w:val="24"/>
        </w:rPr>
        <w:t xml:space="preserve">it </w:t>
      </w:r>
      <w:proofErr w:type="gramStart"/>
      <w:r w:rsidRPr="008A001D">
        <w:rPr>
          <w:rFonts w:cs="Times New Roman"/>
          <w:bCs/>
          <w:iCs/>
          <w:sz w:val="24"/>
          <w:szCs w:val="24"/>
        </w:rPr>
        <w:t>is generally recognized</w:t>
      </w:r>
      <w:proofErr w:type="gramEnd"/>
      <w:r w:rsidRPr="008A001D">
        <w:rPr>
          <w:rFonts w:cs="Times New Roman"/>
          <w:bCs/>
          <w:iCs/>
          <w:sz w:val="24"/>
          <w:szCs w:val="24"/>
        </w:rPr>
        <w:t xml:space="preserve"> that </w:t>
      </w:r>
      <w:r w:rsidR="00AB62EB" w:rsidRPr="008A001D">
        <w:rPr>
          <w:rFonts w:cs="Times New Roman"/>
          <w:bCs/>
          <w:iCs/>
          <w:sz w:val="24"/>
          <w:szCs w:val="24"/>
        </w:rPr>
        <w:t>cultural competence must be manifest</w:t>
      </w:r>
      <w:r w:rsidRPr="008A001D">
        <w:rPr>
          <w:rFonts w:cs="Times New Roman"/>
          <w:bCs/>
          <w:iCs/>
          <w:sz w:val="24"/>
          <w:szCs w:val="24"/>
        </w:rPr>
        <w:t>ed</w:t>
      </w:r>
      <w:r w:rsidR="00AB62EB" w:rsidRPr="008A001D">
        <w:rPr>
          <w:rFonts w:cs="Times New Roman"/>
          <w:bCs/>
          <w:iCs/>
          <w:sz w:val="24"/>
          <w:szCs w:val="24"/>
        </w:rPr>
        <w:t>:</w:t>
      </w:r>
    </w:p>
    <w:p w:rsidR="00AB62EB" w:rsidRPr="008A001D" w:rsidRDefault="00AB62EB" w:rsidP="00F219C9">
      <w:pPr>
        <w:pStyle w:val="ListParagraph"/>
        <w:numPr>
          <w:ilvl w:val="0"/>
          <w:numId w:val="4"/>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Organizational Values: </w:t>
      </w:r>
      <w:r w:rsidRPr="008A001D">
        <w:rPr>
          <w:rFonts w:asciiTheme="minorHAnsi" w:hAnsiTheme="minorHAnsi"/>
          <w:sz w:val="24"/>
          <w:szCs w:val="24"/>
        </w:rPr>
        <w:t>An organization’s perspective and attitudes with respect to the worth and importance of cultural competence and its commitment to provide culturally competent care.</w:t>
      </w:r>
    </w:p>
    <w:p w:rsidR="00652BC4" w:rsidRPr="008A001D" w:rsidRDefault="00AB62EB" w:rsidP="00F219C9">
      <w:pPr>
        <w:pStyle w:val="ListParagraph"/>
        <w:numPr>
          <w:ilvl w:val="0"/>
          <w:numId w:val="4"/>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Governance: </w:t>
      </w:r>
      <w:r w:rsidRPr="008A001D">
        <w:rPr>
          <w:rFonts w:asciiTheme="minorHAnsi" w:hAnsiTheme="minorHAnsi"/>
          <w:sz w:val="24"/>
          <w:szCs w:val="24"/>
        </w:rPr>
        <w:t xml:space="preserve">The </w:t>
      </w:r>
      <w:proofErr w:type="gramStart"/>
      <w:r w:rsidRPr="008A001D">
        <w:rPr>
          <w:rFonts w:asciiTheme="minorHAnsi" w:hAnsiTheme="minorHAnsi"/>
          <w:sz w:val="24"/>
          <w:szCs w:val="24"/>
        </w:rPr>
        <w:t>goal-setting</w:t>
      </w:r>
      <w:proofErr w:type="gramEnd"/>
      <w:r w:rsidRPr="008A001D">
        <w:rPr>
          <w:rFonts w:asciiTheme="minorHAnsi" w:hAnsiTheme="minorHAnsi"/>
          <w:sz w:val="24"/>
          <w:szCs w:val="24"/>
        </w:rPr>
        <w:t xml:space="preserve">, policy-making, and other oversight vehicles an organization uses to help ensure the delivery of culturally competent care. </w:t>
      </w:r>
    </w:p>
    <w:p w:rsidR="00AB62EB" w:rsidRPr="008A001D" w:rsidRDefault="00AB62EB" w:rsidP="00F219C9">
      <w:pPr>
        <w:pStyle w:val="ListParagraph"/>
        <w:numPr>
          <w:ilvl w:val="0"/>
          <w:numId w:val="4"/>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Planning and Monitoring/Evaluation: </w:t>
      </w:r>
      <w:r w:rsidRPr="008A001D">
        <w:rPr>
          <w:rFonts w:asciiTheme="minorHAnsi" w:hAnsiTheme="minorHAnsi"/>
          <w:sz w:val="24"/>
          <w:szCs w:val="24"/>
        </w:rPr>
        <w:t xml:space="preserve">The mechanisms and processes used for: a) long and short-term policy, programmatic, and operational cultural competence planning that is informed by external and internal </w:t>
      </w:r>
      <w:r w:rsidR="00597E60" w:rsidRPr="008A001D">
        <w:rPr>
          <w:rFonts w:asciiTheme="minorHAnsi" w:hAnsiTheme="minorHAnsi"/>
          <w:sz w:val="24"/>
          <w:szCs w:val="24"/>
        </w:rPr>
        <w:t>m</w:t>
      </w:r>
      <w:r w:rsidR="00FD272E" w:rsidRPr="008A001D">
        <w:rPr>
          <w:rFonts w:asciiTheme="minorHAnsi" w:hAnsiTheme="minorHAnsi"/>
          <w:sz w:val="24"/>
          <w:szCs w:val="24"/>
        </w:rPr>
        <w:t>ember</w:t>
      </w:r>
      <w:r w:rsidRPr="008A001D">
        <w:rPr>
          <w:rFonts w:asciiTheme="minorHAnsi" w:hAnsiTheme="minorHAnsi"/>
          <w:sz w:val="24"/>
          <w:szCs w:val="24"/>
        </w:rPr>
        <w:t>s; and b) the systems and activities needed to proactively track and assess an organization’s level of cultural competence.</w:t>
      </w:r>
    </w:p>
    <w:p w:rsidR="00AB62EB" w:rsidRPr="008A001D" w:rsidRDefault="00AB62EB" w:rsidP="00F219C9">
      <w:pPr>
        <w:pStyle w:val="ListParagraph"/>
        <w:numPr>
          <w:ilvl w:val="0"/>
          <w:numId w:val="4"/>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Communication: </w:t>
      </w:r>
      <w:r w:rsidRPr="008A001D">
        <w:rPr>
          <w:rFonts w:asciiTheme="minorHAnsi" w:hAnsiTheme="minorHAnsi"/>
          <w:sz w:val="24"/>
          <w:szCs w:val="24"/>
        </w:rPr>
        <w:t>The exchange of information between the organization/providers and the clients/population, and internally among staff, in ways that promote cultural competence.</w:t>
      </w:r>
    </w:p>
    <w:p w:rsidR="00AB62EB" w:rsidRPr="008A001D" w:rsidRDefault="00AB62EB" w:rsidP="00F219C9">
      <w:pPr>
        <w:pStyle w:val="ListParagraph"/>
        <w:numPr>
          <w:ilvl w:val="0"/>
          <w:numId w:val="4"/>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Staff Development: </w:t>
      </w:r>
      <w:r w:rsidRPr="008A001D">
        <w:rPr>
          <w:rFonts w:asciiTheme="minorHAnsi" w:hAnsiTheme="minorHAnsi"/>
          <w:sz w:val="24"/>
          <w:szCs w:val="24"/>
        </w:rPr>
        <w:t>An organization’s efforts to ensure staff and other service providers have the requisite attitudes, knowledge and skills for delivering culturally competent services.</w:t>
      </w:r>
    </w:p>
    <w:p w:rsidR="00AB62EB" w:rsidRPr="008A001D" w:rsidRDefault="00AB62EB" w:rsidP="00F219C9">
      <w:pPr>
        <w:pStyle w:val="ListParagraph"/>
        <w:numPr>
          <w:ilvl w:val="0"/>
          <w:numId w:val="5"/>
        </w:numPr>
        <w:autoSpaceDE w:val="0"/>
        <w:autoSpaceDN w:val="0"/>
        <w:adjustRightInd w:val="0"/>
        <w:spacing w:line="276" w:lineRule="auto"/>
        <w:ind w:right="720"/>
        <w:rPr>
          <w:rFonts w:asciiTheme="minorHAnsi" w:hAnsiTheme="minorHAnsi"/>
          <w:sz w:val="24"/>
          <w:szCs w:val="24"/>
        </w:rPr>
      </w:pPr>
      <w:r w:rsidRPr="008A001D">
        <w:rPr>
          <w:rFonts w:asciiTheme="minorHAnsi" w:hAnsiTheme="minorHAnsi"/>
          <w:bCs/>
          <w:i/>
          <w:iCs/>
          <w:sz w:val="24"/>
          <w:szCs w:val="24"/>
        </w:rPr>
        <w:t xml:space="preserve">Organizational Infrastructure: </w:t>
      </w:r>
      <w:r w:rsidRPr="008A001D">
        <w:rPr>
          <w:rFonts w:asciiTheme="minorHAnsi" w:hAnsiTheme="minorHAnsi"/>
          <w:sz w:val="24"/>
          <w:szCs w:val="24"/>
        </w:rPr>
        <w:t>The organizational resources required to deliver or facilitate delivery of culturally competent services.</w:t>
      </w:r>
    </w:p>
    <w:p w:rsidR="00AB62EB" w:rsidRPr="008A001D" w:rsidRDefault="00AB62EB" w:rsidP="00F219C9">
      <w:pPr>
        <w:pStyle w:val="ListParagraph"/>
        <w:numPr>
          <w:ilvl w:val="0"/>
          <w:numId w:val="5"/>
        </w:numPr>
        <w:shd w:val="clear" w:color="auto" w:fill="FFFFFF"/>
        <w:autoSpaceDE w:val="0"/>
        <w:autoSpaceDN w:val="0"/>
        <w:adjustRightInd w:val="0"/>
        <w:spacing w:line="276" w:lineRule="auto"/>
        <w:ind w:right="720"/>
        <w:rPr>
          <w:rFonts w:asciiTheme="minorHAnsi" w:hAnsiTheme="minorHAnsi"/>
          <w:color w:val="000000" w:themeColor="text1"/>
          <w:sz w:val="24"/>
          <w:szCs w:val="24"/>
        </w:rPr>
      </w:pPr>
      <w:r w:rsidRPr="008A001D">
        <w:rPr>
          <w:rFonts w:asciiTheme="minorHAnsi" w:hAnsiTheme="minorHAnsi"/>
          <w:bCs/>
          <w:i/>
          <w:iCs/>
          <w:sz w:val="24"/>
          <w:szCs w:val="24"/>
        </w:rPr>
        <w:t>Services/Interventions</w:t>
      </w:r>
      <w:r w:rsidRPr="008A001D">
        <w:rPr>
          <w:rFonts w:asciiTheme="minorHAnsi" w:hAnsiTheme="minorHAnsi"/>
          <w:sz w:val="24"/>
          <w:szCs w:val="24"/>
        </w:rPr>
        <w:t>: An organization’s delivery or facilitation of clinical, public health, and health related services in a culturally competent manner.</w:t>
      </w:r>
    </w:p>
    <w:p w:rsidR="00AB62EB" w:rsidRPr="008A001D" w:rsidRDefault="00AB62EB" w:rsidP="00D80B22">
      <w:pPr>
        <w:pStyle w:val="NormalWeb"/>
        <w:shd w:val="clear" w:color="auto" w:fill="FFFFFF"/>
        <w:spacing w:before="0" w:beforeAutospacing="0" w:after="0" w:afterAutospacing="0" w:line="276" w:lineRule="auto"/>
        <w:rPr>
          <w:rFonts w:asciiTheme="minorHAnsi" w:hAnsiTheme="minorHAnsi"/>
          <w:color w:val="000000" w:themeColor="text1"/>
        </w:rPr>
      </w:pPr>
    </w:p>
    <w:p w:rsidR="007F7537" w:rsidRPr="008A001D" w:rsidRDefault="00597E60" w:rsidP="00D80B22">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In addition, </w:t>
      </w:r>
      <w:r w:rsidR="0087046A" w:rsidRPr="008A001D">
        <w:rPr>
          <w:rFonts w:asciiTheme="minorHAnsi" w:hAnsiTheme="minorHAnsi"/>
          <w:color w:val="000000" w:themeColor="text1"/>
        </w:rPr>
        <w:t xml:space="preserve">the following types of organizational indicators </w:t>
      </w:r>
      <w:proofErr w:type="gramStart"/>
      <w:r w:rsidRPr="008A001D">
        <w:rPr>
          <w:rFonts w:asciiTheme="minorHAnsi" w:hAnsiTheme="minorHAnsi"/>
          <w:color w:val="000000" w:themeColor="text1"/>
        </w:rPr>
        <w:t>should be assessed</w:t>
      </w:r>
      <w:proofErr w:type="gramEnd"/>
      <w:r w:rsidRPr="008A001D">
        <w:rPr>
          <w:rFonts w:asciiTheme="minorHAnsi" w:hAnsiTheme="minorHAnsi"/>
          <w:color w:val="000000" w:themeColor="text1"/>
        </w:rPr>
        <w:t xml:space="preserve"> to determine if</w:t>
      </w:r>
      <w:r w:rsidR="00652BC4" w:rsidRPr="008A001D">
        <w:rPr>
          <w:rFonts w:asciiTheme="minorHAnsi" w:hAnsiTheme="minorHAnsi"/>
          <w:color w:val="000000" w:themeColor="text1"/>
        </w:rPr>
        <w:t xml:space="preserve"> </w:t>
      </w:r>
      <w:r w:rsidR="0087046A" w:rsidRPr="008A001D">
        <w:rPr>
          <w:rFonts w:asciiTheme="minorHAnsi" w:hAnsiTheme="minorHAnsi"/>
          <w:color w:val="000000" w:themeColor="text1"/>
        </w:rPr>
        <w:t>cultural competence</w:t>
      </w:r>
      <w:r w:rsidR="00652BC4" w:rsidRPr="008A001D">
        <w:rPr>
          <w:rFonts w:asciiTheme="minorHAnsi" w:hAnsiTheme="minorHAnsi"/>
          <w:color w:val="000000" w:themeColor="text1"/>
        </w:rPr>
        <w:t xml:space="preserve"> is present in the above domains</w:t>
      </w:r>
      <w:r w:rsidR="0087046A" w:rsidRPr="008A001D">
        <w:rPr>
          <w:rFonts w:asciiTheme="minorHAnsi" w:hAnsiTheme="minorHAnsi"/>
          <w:color w:val="000000" w:themeColor="text1"/>
        </w:rPr>
        <w:t>:</w:t>
      </w:r>
    </w:p>
    <w:p w:rsidR="0087046A" w:rsidRPr="008A001D" w:rsidRDefault="0087046A" w:rsidP="00F219C9">
      <w:pPr>
        <w:pStyle w:val="ListParagraph"/>
        <w:numPr>
          <w:ilvl w:val="0"/>
          <w:numId w:val="6"/>
        </w:numPr>
        <w:autoSpaceDE w:val="0"/>
        <w:autoSpaceDN w:val="0"/>
        <w:adjustRightInd w:val="0"/>
        <w:ind w:left="720" w:right="720"/>
        <w:rPr>
          <w:rFonts w:asciiTheme="minorHAnsi" w:hAnsiTheme="minorHAnsi"/>
          <w:sz w:val="24"/>
          <w:szCs w:val="24"/>
        </w:rPr>
      </w:pPr>
      <w:r w:rsidRPr="008A001D">
        <w:rPr>
          <w:rFonts w:asciiTheme="minorHAnsi" w:hAnsiTheme="minorHAnsi"/>
          <w:bCs/>
          <w:i/>
          <w:iCs/>
          <w:sz w:val="24"/>
          <w:szCs w:val="24"/>
        </w:rPr>
        <w:t xml:space="preserve">Structure indicators </w:t>
      </w:r>
      <w:r w:rsidRPr="008A001D">
        <w:rPr>
          <w:rFonts w:asciiTheme="minorHAnsi" w:hAnsiTheme="minorHAnsi"/>
          <w:bCs/>
          <w:iCs/>
          <w:sz w:val="24"/>
          <w:szCs w:val="24"/>
        </w:rPr>
        <w:t xml:space="preserve">which </w:t>
      </w:r>
      <w:r w:rsidRPr="008A001D">
        <w:rPr>
          <w:rFonts w:asciiTheme="minorHAnsi" w:hAnsiTheme="minorHAnsi"/>
          <w:sz w:val="24"/>
          <w:szCs w:val="24"/>
        </w:rPr>
        <w:t>are used to assess an organization’s capability to support cultural competence through adequate and appropriate settings, instrumentalities, and infrastructure, including staffing, facilities and equipment, financial resources, information systems, governance and administrative structures, and other features  related to the organizational context in which services are provided.</w:t>
      </w:r>
    </w:p>
    <w:p w:rsidR="0087046A" w:rsidRPr="008A001D" w:rsidRDefault="0087046A" w:rsidP="00F219C9">
      <w:pPr>
        <w:pStyle w:val="ListParagraph"/>
        <w:numPr>
          <w:ilvl w:val="0"/>
          <w:numId w:val="6"/>
        </w:numPr>
        <w:autoSpaceDE w:val="0"/>
        <w:autoSpaceDN w:val="0"/>
        <w:adjustRightInd w:val="0"/>
        <w:ind w:left="720" w:right="720"/>
        <w:rPr>
          <w:rFonts w:asciiTheme="minorHAnsi" w:hAnsiTheme="minorHAnsi"/>
          <w:sz w:val="24"/>
          <w:szCs w:val="24"/>
        </w:rPr>
      </w:pPr>
      <w:r w:rsidRPr="008A001D">
        <w:rPr>
          <w:rFonts w:asciiTheme="minorHAnsi" w:hAnsiTheme="minorHAnsi"/>
          <w:bCs/>
          <w:i/>
          <w:iCs/>
          <w:sz w:val="24"/>
          <w:szCs w:val="24"/>
        </w:rPr>
        <w:lastRenderedPageBreak/>
        <w:t xml:space="preserve">Process </w:t>
      </w:r>
      <w:proofErr w:type="gramStart"/>
      <w:r w:rsidRPr="008A001D">
        <w:rPr>
          <w:rFonts w:asciiTheme="minorHAnsi" w:hAnsiTheme="minorHAnsi"/>
          <w:bCs/>
          <w:i/>
          <w:iCs/>
          <w:sz w:val="24"/>
          <w:szCs w:val="24"/>
        </w:rPr>
        <w:t xml:space="preserve">indicators </w:t>
      </w:r>
      <w:r w:rsidRPr="008A001D">
        <w:rPr>
          <w:rFonts w:asciiTheme="minorHAnsi" w:hAnsiTheme="minorHAnsi"/>
          <w:bCs/>
          <w:iCs/>
          <w:sz w:val="24"/>
          <w:szCs w:val="24"/>
        </w:rPr>
        <w:t>which</w:t>
      </w:r>
      <w:proofErr w:type="gramEnd"/>
      <w:r w:rsidRPr="008A001D">
        <w:rPr>
          <w:rFonts w:asciiTheme="minorHAnsi" w:hAnsiTheme="minorHAnsi"/>
          <w:bCs/>
          <w:iCs/>
          <w:sz w:val="24"/>
          <w:szCs w:val="24"/>
        </w:rPr>
        <w:t xml:space="preserve"> </w:t>
      </w:r>
      <w:r w:rsidRPr="008A001D">
        <w:rPr>
          <w:rFonts w:asciiTheme="minorHAnsi" w:hAnsiTheme="minorHAnsi"/>
          <w:sz w:val="24"/>
          <w:szCs w:val="24"/>
        </w:rPr>
        <w:t>are used to assess the content and quality of activities, procedures, methods, and interventions in the practice of culturall</w:t>
      </w:r>
      <w:r w:rsidR="00135F8E" w:rsidRPr="008A001D">
        <w:rPr>
          <w:rFonts w:asciiTheme="minorHAnsi" w:hAnsiTheme="minorHAnsi"/>
          <w:sz w:val="24"/>
          <w:szCs w:val="24"/>
        </w:rPr>
        <w:t>y competent care and in support</w:t>
      </w:r>
      <w:r w:rsidRPr="008A001D">
        <w:rPr>
          <w:rFonts w:asciiTheme="minorHAnsi" w:hAnsiTheme="minorHAnsi"/>
          <w:sz w:val="24"/>
          <w:szCs w:val="24"/>
        </w:rPr>
        <w:t xml:space="preserve"> of such care.</w:t>
      </w:r>
    </w:p>
    <w:p w:rsidR="0087046A" w:rsidRPr="008A001D" w:rsidRDefault="0087046A" w:rsidP="00F219C9">
      <w:pPr>
        <w:pStyle w:val="ListParagraph"/>
        <w:numPr>
          <w:ilvl w:val="0"/>
          <w:numId w:val="6"/>
        </w:numPr>
        <w:autoSpaceDE w:val="0"/>
        <w:autoSpaceDN w:val="0"/>
        <w:adjustRightInd w:val="0"/>
        <w:ind w:left="720" w:right="720"/>
        <w:rPr>
          <w:rFonts w:asciiTheme="minorHAnsi" w:hAnsiTheme="minorHAnsi"/>
          <w:sz w:val="24"/>
          <w:szCs w:val="24"/>
        </w:rPr>
      </w:pPr>
      <w:r w:rsidRPr="008A001D">
        <w:rPr>
          <w:rFonts w:asciiTheme="minorHAnsi" w:hAnsiTheme="minorHAnsi"/>
          <w:bCs/>
          <w:i/>
          <w:iCs/>
          <w:sz w:val="24"/>
          <w:szCs w:val="24"/>
        </w:rPr>
        <w:t xml:space="preserve">Output </w:t>
      </w:r>
      <w:proofErr w:type="gramStart"/>
      <w:r w:rsidRPr="008A001D">
        <w:rPr>
          <w:rFonts w:asciiTheme="minorHAnsi" w:hAnsiTheme="minorHAnsi"/>
          <w:bCs/>
          <w:i/>
          <w:iCs/>
          <w:sz w:val="24"/>
          <w:szCs w:val="24"/>
        </w:rPr>
        <w:t xml:space="preserve">indicators </w:t>
      </w:r>
      <w:r w:rsidRPr="008A001D">
        <w:rPr>
          <w:rFonts w:asciiTheme="minorHAnsi" w:hAnsiTheme="minorHAnsi"/>
          <w:bCs/>
          <w:iCs/>
          <w:sz w:val="24"/>
          <w:szCs w:val="24"/>
        </w:rPr>
        <w:t>which</w:t>
      </w:r>
      <w:proofErr w:type="gramEnd"/>
      <w:r w:rsidRPr="008A001D">
        <w:rPr>
          <w:rFonts w:asciiTheme="minorHAnsi" w:hAnsiTheme="minorHAnsi"/>
          <w:bCs/>
          <w:iCs/>
          <w:sz w:val="24"/>
          <w:szCs w:val="24"/>
        </w:rPr>
        <w:t xml:space="preserve"> </w:t>
      </w:r>
      <w:r w:rsidRPr="008A001D">
        <w:rPr>
          <w:rFonts w:asciiTheme="minorHAnsi" w:hAnsiTheme="minorHAnsi"/>
          <w:sz w:val="24"/>
          <w:szCs w:val="24"/>
        </w:rPr>
        <w:t>are used to assess immediate results of culturally competent policies, procedures, and services that can lead to achieving positive outcomes.</w:t>
      </w:r>
    </w:p>
    <w:p w:rsidR="0087046A" w:rsidRPr="008A001D" w:rsidRDefault="0087046A" w:rsidP="00F219C9">
      <w:pPr>
        <w:pStyle w:val="ListParagraph"/>
        <w:numPr>
          <w:ilvl w:val="0"/>
          <w:numId w:val="6"/>
        </w:numPr>
        <w:shd w:val="clear" w:color="auto" w:fill="FFFFFF"/>
        <w:autoSpaceDE w:val="0"/>
        <w:autoSpaceDN w:val="0"/>
        <w:adjustRightInd w:val="0"/>
        <w:ind w:left="720" w:right="720"/>
        <w:rPr>
          <w:rFonts w:asciiTheme="minorHAnsi" w:hAnsiTheme="minorHAnsi"/>
          <w:color w:val="000000" w:themeColor="text1"/>
          <w:sz w:val="24"/>
          <w:szCs w:val="24"/>
        </w:rPr>
      </w:pPr>
      <w:r w:rsidRPr="008A001D">
        <w:rPr>
          <w:rFonts w:asciiTheme="minorHAnsi" w:hAnsiTheme="minorHAnsi"/>
          <w:bCs/>
          <w:i/>
          <w:iCs/>
          <w:sz w:val="24"/>
          <w:szCs w:val="24"/>
        </w:rPr>
        <w:t xml:space="preserve">Intermediate outcome </w:t>
      </w:r>
      <w:proofErr w:type="gramStart"/>
      <w:r w:rsidRPr="008A001D">
        <w:rPr>
          <w:rFonts w:asciiTheme="minorHAnsi" w:hAnsiTheme="minorHAnsi"/>
          <w:bCs/>
          <w:i/>
          <w:iCs/>
          <w:sz w:val="24"/>
          <w:szCs w:val="24"/>
        </w:rPr>
        <w:t xml:space="preserve">indicators </w:t>
      </w:r>
      <w:r w:rsidRPr="008A001D">
        <w:rPr>
          <w:rFonts w:asciiTheme="minorHAnsi" w:hAnsiTheme="minorHAnsi"/>
          <w:bCs/>
          <w:iCs/>
          <w:sz w:val="24"/>
          <w:szCs w:val="24"/>
        </w:rPr>
        <w:t>which</w:t>
      </w:r>
      <w:proofErr w:type="gramEnd"/>
      <w:r w:rsidRPr="008A001D">
        <w:rPr>
          <w:rFonts w:asciiTheme="minorHAnsi" w:hAnsiTheme="minorHAnsi"/>
          <w:bCs/>
          <w:iCs/>
          <w:sz w:val="24"/>
          <w:szCs w:val="24"/>
        </w:rPr>
        <w:t xml:space="preserve"> </w:t>
      </w:r>
      <w:r w:rsidRPr="008A001D">
        <w:rPr>
          <w:rFonts w:asciiTheme="minorHAnsi" w:hAnsiTheme="minorHAnsi"/>
          <w:sz w:val="24"/>
          <w:szCs w:val="24"/>
        </w:rPr>
        <w:t xml:space="preserve">are used to assess the contribution of cultural competence to the achievement of </w:t>
      </w:r>
      <w:r w:rsidRPr="008A001D">
        <w:rPr>
          <w:rFonts w:asciiTheme="minorHAnsi" w:hAnsiTheme="minorHAnsi"/>
          <w:i/>
          <w:iCs/>
          <w:sz w:val="24"/>
          <w:szCs w:val="24"/>
        </w:rPr>
        <w:t xml:space="preserve">intermediate </w:t>
      </w:r>
      <w:r w:rsidRPr="008A001D">
        <w:rPr>
          <w:rFonts w:asciiTheme="minorHAnsi" w:hAnsiTheme="minorHAnsi"/>
          <w:sz w:val="24"/>
          <w:szCs w:val="24"/>
        </w:rPr>
        <w:t>objectives relating to the provision of care, the response to care, and the results of care.</w:t>
      </w:r>
    </w:p>
    <w:p w:rsidR="00E86B2A" w:rsidRPr="008A001D" w:rsidRDefault="00E86B2A" w:rsidP="00084C5B">
      <w:pPr>
        <w:spacing w:after="0"/>
        <w:rPr>
          <w:rFonts w:cs="Times New Roman"/>
          <w:sz w:val="24"/>
          <w:szCs w:val="24"/>
        </w:rPr>
      </w:pPr>
    </w:p>
    <w:p w:rsidR="00F7669D" w:rsidRPr="008A001D" w:rsidRDefault="001C33F0" w:rsidP="00E12013">
      <w:pPr>
        <w:pStyle w:val="Heading1"/>
        <w:spacing w:line="240" w:lineRule="auto"/>
        <w:rPr>
          <w:rFonts w:asciiTheme="minorHAnsi" w:hAnsiTheme="minorHAnsi"/>
          <w:color w:val="005B93"/>
          <w:sz w:val="32"/>
          <w:szCs w:val="32"/>
        </w:rPr>
      </w:pPr>
      <w:bookmarkStart w:id="15" w:name="_Toc488156208"/>
      <w:r w:rsidRPr="008A001D">
        <w:rPr>
          <w:rFonts w:asciiTheme="minorHAnsi" w:hAnsiTheme="minorHAnsi"/>
          <w:color w:val="005B93"/>
          <w:sz w:val="32"/>
          <w:szCs w:val="32"/>
        </w:rPr>
        <w:t xml:space="preserve">What </w:t>
      </w:r>
      <w:r w:rsidR="00581256" w:rsidRPr="008A001D">
        <w:rPr>
          <w:rFonts w:asciiTheme="minorHAnsi" w:hAnsiTheme="minorHAnsi"/>
          <w:color w:val="005B93"/>
          <w:sz w:val="32"/>
          <w:szCs w:val="32"/>
        </w:rPr>
        <w:t>do</w:t>
      </w:r>
      <w:r w:rsidR="002E1EBF" w:rsidRPr="008A001D">
        <w:rPr>
          <w:rFonts w:asciiTheme="minorHAnsi" w:hAnsiTheme="minorHAnsi"/>
          <w:color w:val="005B93"/>
          <w:sz w:val="32"/>
          <w:szCs w:val="32"/>
        </w:rPr>
        <w:t xml:space="preserve">es </w:t>
      </w:r>
      <w:proofErr w:type="spellStart"/>
      <w:r w:rsidR="002E1EBF" w:rsidRPr="008A001D">
        <w:rPr>
          <w:rFonts w:asciiTheme="minorHAnsi" w:hAnsiTheme="minorHAnsi"/>
          <w:color w:val="005B93"/>
          <w:sz w:val="32"/>
          <w:szCs w:val="32"/>
        </w:rPr>
        <w:t>Vaya</w:t>
      </w:r>
      <w:proofErr w:type="spellEnd"/>
      <w:r w:rsidR="002E1EBF" w:rsidRPr="008A001D">
        <w:rPr>
          <w:rFonts w:asciiTheme="minorHAnsi" w:hAnsiTheme="minorHAnsi"/>
          <w:color w:val="005B93"/>
          <w:sz w:val="32"/>
          <w:szCs w:val="32"/>
        </w:rPr>
        <w:t xml:space="preserve"> use</w:t>
      </w:r>
      <w:r w:rsidR="00C711BF" w:rsidRPr="008A001D">
        <w:rPr>
          <w:rFonts w:asciiTheme="minorHAnsi" w:hAnsiTheme="minorHAnsi"/>
          <w:color w:val="005B93"/>
          <w:sz w:val="32"/>
          <w:szCs w:val="32"/>
        </w:rPr>
        <w:t xml:space="preserve"> as</w:t>
      </w:r>
      <w:r w:rsidRPr="008A001D">
        <w:rPr>
          <w:rFonts w:asciiTheme="minorHAnsi" w:hAnsiTheme="minorHAnsi"/>
          <w:color w:val="005B93"/>
          <w:sz w:val="32"/>
          <w:szCs w:val="32"/>
        </w:rPr>
        <w:t xml:space="preserve"> guidelines</w:t>
      </w:r>
      <w:r w:rsidR="00F7669D" w:rsidRPr="008A001D">
        <w:rPr>
          <w:rFonts w:asciiTheme="minorHAnsi" w:hAnsiTheme="minorHAnsi"/>
          <w:color w:val="005B93"/>
          <w:sz w:val="32"/>
          <w:szCs w:val="32"/>
        </w:rPr>
        <w:t xml:space="preserve"> for cultural competence?</w:t>
      </w:r>
      <w:bookmarkEnd w:id="15"/>
    </w:p>
    <w:p w:rsidR="00F7669D" w:rsidRPr="008A001D" w:rsidRDefault="00F7669D" w:rsidP="00084C5B">
      <w:pPr>
        <w:spacing w:after="0"/>
        <w:rPr>
          <w:rFonts w:cs="Times New Roman"/>
          <w:sz w:val="24"/>
          <w:szCs w:val="24"/>
        </w:rPr>
      </w:pPr>
    </w:p>
    <w:p w:rsidR="00067238" w:rsidRPr="008A001D" w:rsidRDefault="00D77274" w:rsidP="00D80B22">
      <w:pPr>
        <w:spacing w:after="0"/>
        <w:rPr>
          <w:rFonts w:cs="Times New Roman"/>
          <w:sz w:val="24"/>
          <w:szCs w:val="24"/>
        </w:rPr>
      </w:pPr>
      <w:proofErr w:type="spellStart"/>
      <w:r w:rsidRPr="008A001D">
        <w:rPr>
          <w:rFonts w:cs="Times New Roman"/>
          <w:sz w:val="24"/>
          <w:szCs w:val="24"/>
        </w:rPr>
        <w:t>Vaya</w:t>
      </w:r>
      <w:proofErr w:type="spellEnd"/>
      <w:r w:rsidR="009907E7" w:rsidRPr="008A001D">
        <w:rPr>
          <w:rFonts w:cs="Times New Roman"/>
          <w:sz w:val="24"/>
          <w:szCs w:val="24"/>
        </w:rPr>
        <w:t xml:space="preserve"> elected to utilize </w:t>
      </w:r>
      <w:r w:rsidR="002B58BF" w:rsidRPr="008A001D">
        <w:rPr>
          <w:rFonts w:cs="Times New Roman"/>
          <w:sz w:val="24"/>
          <w:szCs w:val="24"/>
        </w:rPr>
        <w:t xml:space="preserve">principles outlined in </w:t>
      </w:r>
      <w:r w:rsidR="009907E7" w:rsidRPr="008A001D">
        <w:rPr>
          <w:rFonts w:cs="Times New Roman"/>
          <w:sz w:val="24"/>
          <w:szCs w:val="24"/>
        </w:rPr>
        <w:t xml:space="preserve">the OMH’s Cultural and Linguistic Competence Standards (CLAS) developed specifically for healthcare. These </w:t>
      </w:r>
      <w:proofErr w:type="gramStart"/>
      <w:r w:rsidR="009907E7" w:rsidRPr="008A001D">
        <w:rPr>
          <w:rFonts w:cs="Times New Roman"/>
          <w:sz w:val="24"/>
          <w:szCs w:val="24"/>
        </w:rPr>
        <w:t xml:space="preserve">are nationally recognized </w:t>
      </w:r>
      <w:r w:rsidR="00C711BF" w:rsidRPr="008A001D">
        <w:rPr>
          <w:rFonts w:cs="Times New Roman"/>
          <w:sz w:val="24"/>
          <w:szCs w:val="24"/>
        </w:rPr>
        <w:t xml:space="preserve">best practice </w:t>
      </w:r>
      <w:r w:rsidR="009907E7" w:rsidRPr="008A001D">
        <w:rPr>
          <w:rFonts w:cs="Times New Roman"/>
          <w:sz w:val="24"/>
          <w:szCs w:val="24"/>
        </w:rPr>
        <w:t>standards that</w:t>
      </w:r>
      <w:proofErr w:type="gramEnd"/>
      <w:r w:rsidR="009907E7" w:rsidRPr="008A001D">
        <w:rPr>
          <w:rFonts w:cs="Times New Roman"/>
          <w:sz w:val="24"/>
          <w:szCs w:val="24"/>
        </w:rPr>
        <w:t xml:space="preserve"> provide guidance for governance and the provision of services. They are applicable to us as a managed care organization a</w:t>
      </w:r>
      <w:r w:rsidR="00067238" w:rsidRPr="008A001D">
        <w:rPr>
          <w:rFonts w:cs="Times New Roman"/>
          <w:sz w:val="24"/>
          <w:szCs w:val="24"/>
        </w:rPr>
        <w:t>nd to our network of providers.</w:t>
      </w:r>
    </w:p>
    <w:p w:rsidR="00067238" w:rsidRPr="008A001D" w:rsidRDefault="00067238" w:rsidP="00D80B22">
      <w:pPr>
        <w:spacing w:after="0"/>
        <w:rPr>
          <w:rFonts w:cs="Times New Roman"/>
          <w:sz w:val="24"/>
          <w:szCs w:val="24"/>
        </w:rPr>
      </w:pPr>
    </w:p>
    <w:p w:rsidR="00084C5B" w:rsidRPr="008A001D" w:rsidRDefault="009907E7" w:rsidP="00D80B22">
      <w:pPr>
        <w:spacing w:after="0"/>
        <w:rPr>
          <w:rFonts w:cs="Times New Roman"/>
          <w:sz w:val="24"/>
          <w:szCs w:val="24"/>
        </w:rPr>
      </w:pPr>
      <w:r w:rsidRPr="008A001D">
        <w:rPr>
          <w:rFonts w:cs="Times New Roman"/>
          <w:sz w:val="24"/>
          <w:szCs w:val="24"/>
        </w:rPr>
        <w:t xml:space="preserve">Our plan </w:t>
      </w:r>
      <w:proofErr w:type="gramStart"/>
      <w:r w:rsidR="00B368D6" w:rsidRPr="008A001D">
        <w:rPr>
          <w:rFonts w:cs="Times New Roman"/>
          <w:sz w:val="24"/>
          <w:szCs w:val="24"/>
        </w:rPr>
        <w:t>is</w:t>
      </w:r>
      <w:r w:rsidRPr="008A001D">
        <w:rPr>
          <w:rFonts w:cs="Times New Roman"/>
          <w:sz w:val="24"/>
          <w:szCs w:val="24"/>
        </w:rPr>
        <w:t xml:space="preserve"> governed</w:t>
      </w:r>
      <w:proofErr w:type="gramEnd"/>
      <w:r w:rsidRPr="008A001D">
        <w:rPr>
          <w:rFonts w:cs="Times New Roman"/>
          <w:sz w:val="24"/>
          <w:szCs w:val="24"/>
        </w:rPr>
        <w:t xml:space="preserve"> by the CLAS principle standard and aim</w:t>
      </w:r>
      <w:r w:rsidR="00A42F0C" w:rsidRPr="008A001D">
        <w:rPr>
          <w:rFonts w:cs="Times New Roman"/>
          <w:sz w:val="24"/>
          <w:szCs w:val="24"/>
        </w:rPr>
        <w:t>s</w:t>
      </w:r>
      <w:r w:rsidRPr="008A001D">
        <w:rPr>
          <w:rFonts w:cs="Times New Roman"/>
          <w:sz w:val="24"/>
          <w:szCs w:val="24"/>
        </w:rPr>
        <w:t xml:space="preserve"> to:</w:t>
      </w:r>
    </w:p>
    <w:p w:rsidR="00067238" w:rsidRPr="008A001D" w:rsidRDefault="009907E7" w:rsidP="005B6A7E">
      <w:pPr>
        <w:pStyle w:val="ListParagraph"/>
        <w:shd w:val="clear" w:color="auto" w:fill="FFFFFF"/>
        <w:spacing w:line="276" w:lineRule="auto"/>
        <w:ind w:left="360"/>
        <w:rPr>
          <w:rFonts w:asciiTheme="minorHAnsi" w:hAnsiTheme="minorHAnsi"/>
          <w:color w:val="000000" w:themeColor="text1"/>
          <w:sz w:val="24"/>
          <w:szCs w:val="24"/>
          <w:lang w:val="en"/>
        </w:rPr>
      </w:pPr>
      <w:r w:rsidRPr="008A001D">
        <w:rPr>
          <w:rFonts w:asciiTheme="minorHAnsi" w:hAnsiTheme="minorHAnsi"/>
          <w:color w:val="000000" w:themeColor="text1"/>
          <w:sz w:val="24"/>
          <w:szCs w:val="24"/>
          <w:lang w:val="en"/>
        </w:rPr>
        <w:t>Provide effective, equitable, understandable, and respectful quality care and services that are responsive to diverse cultural health beliefs and practices, preferred languages, health literacy, and other communication needs.</w:t>
      </w:r>
    </w:p>
    <w:p w:rsidR="005B6A7E" w:rsidRPr="008A001D" w:rsidRDefault="005B6A7E" w:rsidP="005B6A7E">
      <w:pPr>
        <w:pStyle w:val="ListParagraph"/>
        <w:shd w:val="clear" w:color="auto" w:fill="FFFFFF"/>
        <w:spacing w:line="276" w:lineRule="auto"/>
        <w:ind w:left="360"/>
        <w:rPr>
          <w:rFonts w:asciiTheme="minorHAnsi" w:hAnsiTheme="minorHAnsi"/>
          <w:color w:val="000000" w:themeColor="text1"/>
          <w:sz w:val="24"/>
          <w:szCs w:val="24"/>
          <w:lang w:val="en"/>
        </w:rPr>
      </w:pPr>
    </w:p>
    <w:p w:rsidR="009907E7" w:rsidRPr="008A001D" w:rsidRDefault="009907E7" w:rsidP="00D80B22">
      <w:pPr>
        <w:spacing w:after="0"/>
        <w:rPr>
          <w:rFonts w:cs="Times New Roman"/>
          <w:sz w:val="24"/>
          <w:szCs w:val="24"/>
        </w:rPr>
      </w:pPr>
      <w:r w:rsidRPr="008A001D">
        <w:rPr>
          <w:rFonts w:cs="Times New Roman"/>
          <w:sz w:val="24"/>
          <w:szCs w:val="24"/>
        </w:rPr>
        <w:t xml:space="preserve">Within our </w:t>
      </w:r>
      <w:r w:rsidR="00C711BF" w:rsidRPr="008A001D">
        <w:rPr>
          <w:rFonts w:cs="Times New Roman"/>
          <w:sz w:val="24"/>
          <w:szCs w:val="24"/>
        </w:rPr>
        <w:t>strategic plan, we will address</w:t>
      </w:r>
      <w:r w:rsidRPr="008A001D">
        <w:rPr>
          <w:rFonts w:cs="Times New Roman"/>
          <w:sz w:val="24"/>
          <w:szCs w:val="24"/>
        </w:rPr>
        <w:t xml:space="preserve"> the CLAS standards for governance and leadership:</w:t>
      </w:r>
    </w:p>
    <w:p w:rsidR="009907E7" w:rsidRPr="008A001D" w:rsidRDefault="009907E7" w:rsidP="00F219C9">
      <w:pPr>
        <w:pStyle w:val="ListParagraph"/>
        <w:numPr>
          <w:ilvl w:val="0"/>
          <w:numId w:val="7"/>
        </w:numPr>
        <w:shd w:val="clear" w:color="auto" w:fill="FFFFFF"/>
        <w:spacing w:line="276" w:lineRule="auto"/>
        <w:ind w:right="720"/>
        <w:rPr>
          <w:rFonts w:asciiTheme="minorHAnsi" w:hAnsiTheme="minorHAnsi"/>
          <w:color w:val="000000" w:themeColor="text1"/>
          <w:sz w:val="24"/>
          <w:szCs w:val="24"/>
          <w:lang w:val="en"/>
        </w:rPr>
      </w:pPr>
      <w:r w:rsidRPr="008A001D">
        <w:rPr>
          <w:rFonts w:asciiTheme="minorHAnsi" w:hAnsiTheme="minorHAnsi"/>
          <w:color w:val="000000" w:themeColor="text1"/>
          <w:sz w:val="24"/>
          <w:szCs w:val="24"/>
          <w:lang w:val="en"/>
        </w:rPr>
        <w:t>Advance and sustain organizational governance and leadership that promotes CLAS and health equity through policy, practices, and allocated resources.</w:t>
      </w:r>
    </w:p>
    <w:p w:rsidR="009907E7" w:rsidRPr="008A001D" w:rsidRDefault="009907E7" w:rsidP="00F219C9">
      <w:pPr>
        <w:pStyle w:val="ListParagraph"/>
        <w:numPr>
          <w:ilvl w:val="0"/>
          <w:numId w:val="7"/>
        </w:numPr>
        <w:shd w:val="clear" w:color="auto" w:fill="FFFFFF"/>
        <w:spacing w:line="276" w:lineRule="auto"/>
        <w:ind w:right="720"/>
        <w:rPr>
          <w:rFonts w:asciiTheme="minorHAnsi" w:hAnsiTheme="minorHAnsi"/>
          <w:color w:val="000000" w:themeColor="text1"/>
          <w:sz w:val="24"/>
          <w:szCs w:val="24"/>
          <w:lang w:val="en"/>
        </w:rPr>
      </w:pPr>
      <w:r w:rsidRPr="008A001D">
        <w:rPr>
          <w:rFonts w:asciiTheme="minorHAnsi" w:hAnsiTheme="minorHAnsi"/>
          <w:color w:val="000000" w:themeColor="text1"/>
          <w:sz w:val="24"/>
          <w:szCs w:val="24"/>
          <w:lang w:val="en"/>
        </w:rPr>
        <w:t>Recruit, promote, and support a culturally and linguistically diverse governance, leadership, and workforce that are responsive to the population in the service area.</w:t>
      </w:r>
    </w:p>
    <w:p w:rsidR="009907E7" w:rsidRPr="008A001D" w:rsidRDefault="009907E7" w:rsidP="00F219C9">
      <w:pPr>
        <w:pStyle w:val="ListParagraph"/>
        <w:numPr>
          <w:ilvl w:val="0"/>
          <w:numId w:val="7"/>
        </w:numPr>
        <w:shd w:val="clear" w:color="auto" w:fill="FFFFFF"/>
        <w:spacing w:line="276" w:lineRule="auto"/>
        <w:ind w:right="720"/>
        <w:rPr>
          <w:rFonts w:asciiTheme="minorHAnsi" w:hAnsiTheme="minorHAnsi"/>
          <w:color w:val="000000" w:themeColor="text1"/>
          <w:sz w:val="24"/>
          <w:szCs w:val="24"/>
          <w:lang w:val="en"/>
        </w:rPr>
      </w:pPr>
      <w:r w:rsidRPr="008A001D">
        <w:rPr>
          <w:rFonts w:asciiTheme="minorHAnsi" w:hAnsiTheme="minorHAnsi"/>
          <w:color w:val="000000" w:themeColor="text1"/>
          <w:sz w:val="24"/>
          <w:szCs w:val="24"/>
          <w:lang w:val="en"/>
        </w:rPr>
        <w:t>Educate and train governance, leadership, and workforce in culturally and linguistically appropriate policies and practices on an ongoing basis.</w:t>
      </w:r>
    </w:p>
    <w:p w:rsidR="002B58BF" w:rsidRPr="008A001D" w:rsidRDefault="002B58BF" w:rsidP="00D80B22">
      <w:pPr>
        <w:shd w:val="clear" w:color="auto" w:fill="FFFFFF"/>
        <w:spacing w:after="0"/>
        <w:ind w:right="720"/>
        <w:rPr>
          <w:rFonts w:cs="Times New Roman"/>
          <w:color w:val="000000" w:themeColor="text1"/>
          <w:sz w:val="24"/>
          <w:szCs w:val="24"/>
          <w:lang w:val="en"/>
        </w:rPr>
      </w:pPr>
    </w:p>
    <w:p w:rsidR="002F6DD4" w:rsidRPr="008A001D" w:rsidRDefault="00947AF0" w:rsidP="00E12013">
      <w:pPr>
        <w:pStyle w:val="Heading1"/>
        <w:spacing w:line="240" w:lineRule="auto"/>
        <w:rPr>
          <w:rFonts w:asciiTheme="minorHAnsi" w:hAnsiTheme="minorHAnsi"/>
          <w:color w:val="005B93"/>
          <w:sz w:val="32"/>
          <w:szCs w:val="32"/>
        </w:rPr>
      </w:pPr>
      <w:bookmarkStart w:id="16" w:name="_Toc488156209"/>
      <w:r w:rsidRPr="008A001D">
        <w:rPr>
          <w:rFonts w:asciiTheme="minorHAnsi" w:hAnsiTheme="minorHAnsi"/>
          <w:color w:val="005B93"/>
          <w:sz w:val="32"/>
          <w:szCs w:val="32"/>
        </w:rPr>
        <w:t>How do we develop and maintain cultural competence in our organization and our network of providers?</w:t>
      </w:r>
      <w:bookmarkEnd w:id="16"/>
    </w:p>
    <w:p w:rsidR="007B4861" w:rsidRPr="008A001D" w:rsidRDefault="007B4861" w:rsidP="00D80B22">
      <w:pPr>
        <w:shd w:val="clear" w:color="auto" w:fill="FFFFFF"/>
        <w:spacing w:after="0"/>
        <w:rPr>
          <w:rFonts w:eastAsia="Times New Roman" w:cs="Times New Roman"/>
          <w:color w:val="000000"/>
          <w:sz w:val="24"/>
          <w:szCs w:val="24"/>
        </w:rPr>
      </w:pPr>
    </w:p>
    <w:p w:rsidR="002F6DD4" w:rsidRPr="008A001D" w:rsidRDefault="00C711BF" w:rsidP="00D80B22">
      <w:pPr>
        <w:shd w:val="clear" w:color="auto" w:fill="FFFFFF"/>
        <w:spacing w:after="0"/>
        <w:rPr>
          <w:rFonts w:eastAsia="Times New Roman" w:cs="Times New Roman"/>
          <w:color w:val="000000"/>
          <w:sz w:val="24"/>
          <w:szCs w:val="24"/>
        </w:rPr>
      </w:pPr>
      <w:r w:rsidRPr="008A001D">
        <w:rPr>
          <w:rFonts w:eastAsia="Times New Roman" w:cs="Times New Roman"/>
          <w:color w:val="000000"/>
          <w:sz w:val="24"/>
          <w:szCs w:val="24"/>
        </w:rPr>
        <w:t>In the pursuit of</w:t>
      </w:r>
      <w:r w:rsidR="002F6DD4" w:rsidRPr="008A001D">
        <w:rPr>
          <w:rFonts w:eastAsia="Times New Roman" w:cs="Times New Roman"/>
          <w:color w:val="000000"/>
          <w:sz w:val="24"/>
          <w:szCs w:val="24"/>
        </w:rPr>
        <w:t xml:space="preserve"> cultural competence, it is important to continually gather and use data and information</w:t>
      </w:r>
      <w:r w:rsidR="00A42F0C" w:rsidRPr="008A001D">
        <w:rPr>
          <w:rFonts w:eastAsia="Times New Roman" w:cs="Times New Roman"/>
          <w:color w:val="000000"/>
          <w:sz w:val="24"/>
          <w:szCs w:val="24"/>
        </w:rPr>
        <w:t>.</w:t>
      </w:r>
      <w:r w:rsidR="002F6DD4" w:rsidRPr="008A001D">
        <w:rPr>
          <w:rFonts w:eastAsia="Times New Roman" w:cs="Times New Roman"/>
          <w:color w:val="000000"/>
          <w:sz w:val="24"/>
          <w:szCs w:val="24"/>
        </w:rPr>
        <w:t xml:space="preserve"> </w:t>
      </w:r>
      <w:r w:rsidRPr="008A001D">
        <w:rPr>
          <w:rFonts w:eastAsia="Times New Roman" w:cs="Times New Roman"/>
          <w:color w:val="000000"/>
          <w:sz w:val="24"/>
          <w:szCs w:val="24"/>
        </w:rPr>
        <w:t>While looking at the communities and populations we serve, it</w:t>
      </w:r>
      <w:r w:rsidR="002F6DD4" w:rsidRPr="008A001D">
        <w:rPr>
          <w:rFonts w:eastAsia="Times New Roman" w:cs="Times New Roman"/>
          <w:color w:val="000000"/>
          <w:sz w:val="24"/>
          <w:szCs w:val="24"/>
        </w:rPr>
        <w:t xml:space="preserve"> is </w:t>
      </w:r>
      <w:r w:rsidRPr="008A001D">
        <w:rPr>
          <w:rFonts w:eastAsia="Times New Roman" w:cs="Times New Roman"/>
          <w:color w:val="000000"/>
          <w:sz w:val="24"/>
          <w:szCs w:val="24"/>
        </w:rPr>
        <w:t xml:space="preserve">also </w:t>
      </w:r>
      <w:r w:rsidR="002F6DD4" w:rsidRPr="008A001D">
        <w:rPr>
          <w:rFonts w:eastAsia="Times New Roman" w:cs="Times New Roman"/>
          <w:color w:val="000000"/>
          <w:sz w:val="24"/>
          <w:szCs w:val="24"/>
        </w:rPr>
        <w:t xml:space="preserve">important </w:t>
      </w:r>
      <w:r w:rsidRPr="008A001D">
        <w:rPr>
          <w:rFonts w:eastAsia="Times New Roman" w:cs="Times New Roman"/>
          <w:color w:val="000000"/>
          <w:sz w:val="24"/>
          <w:szCs w:val="24"/>
        </w:rPr>
        <w:t>to</w:t>
      </w:r>
      <w:r w:rsidR="002F6DD4" w:rsidRPr="008A001D">
        <w:rPr>
          <w:rFonts w:eastAsia="Times New Roman" w:cs="Times New Roman"/>
          <w:color w:val="000000"/>
          <w:sz w:val="24"/>
          <w:szCs w:val="24"/>
        </w:rPr>
        <w:t xml:space="preserve"> acknowledge that each individual </w:t>
      </w:r>
      <w:r w:rsidRPr="008A001D">
        <w:rPr>
          <w:rFonts w:eastAsia="Times New Roman" w:cs="Times New Roman"/>
          <w:color w:val="000000"/>
          <w:sz w:val="24"/>
          <w:szCs w:val="24"/>
        </w:rPr>
        <w:t>experiences</w:t>
      </w:r>
      <w:r w:rsidR="002F6DD4" w:rsidRPr="008A001D">
        <w:rPr>
          <w:rFonts w:eastAsia="Times New Roman" w:cs="Times New Roman"/>
          <w:color w:val="000000"/>
          <w:sz w:val="24"/>
          <w:szCs w:val="24"/>
        </w:rPr>
        <w:t xml:space="preserve"> his/her recovery unique</w:t>
      </w:r>
      <w:r w:rsidRPr="008A001D">
        <w:rPr>
          <w:rFonts w:eastAsia="Times New Roman" w:cs="Times New Roman"/>
          <w:color w:val="000000"/>
          <w:sz w:val="24"/>
          <w:szCs w:val="24"/>
        </w:rPr>
        <w:t>ly</w:t>
      </w:r>
      <w:r w:rsidR="002F6DD4" w:rsidRPr="008A001D">
        <w:rPr>
          <w:rFonts w:eastAsia="Times New Roman" w:cs="Times New Roman"/>
          <w:color w:val="000000"/>
          <w:sz w:val="24"/>
          <w:szCs w:val="24"/>
        </w:rPr>
        <w:t xml:space="preserve"> which may require adaptations of any particular </w:t>
      </w:r>
      <w:r w:rsidRPr="008A001D">
        <w:rPr>
          <w:rFonts w:eastAsia="Times New Roman" w:cs="Times New Roman"/>
          <w:color w:val="000000"/>
          <w:sz w:val="24"/>
          <w:szCs w:val="24"/>
        </w:rPr>
        <w:t xml:space="preserve">approach and/or </w:t>
      </w:r>
      <w:r w:rsidR="002F6DD4" w:rsidRPr="008A001D">
        <w:rPr>
          <w:rFonts w:eastAsia="Times New Roman" w:cs="Times New Roman"/>
          <w:color w:val="000000"/>
          <w:sz w:val="24"/>
          <w:szCs w:val="24"/>
        </w:rPr>
        <w:t>method of treatment.</w:t>
      </w:r>
    </w:p>
    <w:p w:rsidR="00EA7D70" w:rsidRPr="008A001D" w:rsidRDefault="00EA7D70" w:rsidP="00D80B22">
      <w:pPr>
        <w:shd w:val="clear" w:color="auto" w:fill="FFFFFF"/>
        <w:spacing w:after="0"/>
        <w:rPr>
          <w:rFonts w:eastAsia="Times New Roman" w:cs="Times New Roman"/>
          <w:color w:val="000000"/>
          <w:sz w:val="24"/>
          <w:szCs w:val="24"/>
        </w:rPr>
      </w:pPr>
    </w:p>
    <w:p w:rsidR="00824A4D" w:rsidRPr="008A001D" w:rsidRDefault="00947AF0" w:rsidP="005B6A7E">
      <w:pPr>
        <w:pStyle w:val="Heading2"/>
        <w:rPr>
          <w:rFonts w:asciiTheme="minorHAnsi" w:hAnsiTheme="minorHAnsi"/>
        </w:rPr>
      </w:pPr>
      <w:bookmarkStart w:id="17" w:name="_Toc488156210"/>
      <w:r w:rsidRPr="008A001D">
        <w:rPr>
          <w:rFonts w:asciiTheme="minorHAnsi" w:hAnsiTheme="minorHAnsi"/>
        </w:rPr>
        <w:lastRenderedPageBreak/>
        <w:t>Organizationa</w:t>
      </w:r>
      <w:r w:rsidR="00A42F0C" w:rsidRPr="008A001D">
        <w:rPr>
          <w:rFonts w:asciiTheme="minorHAnsi" w:hAnsiTheme="minorHAnsi"/>
        </w:rPr>
        <w:t xml:space="preserve">l </w:t>
      </w:r>
      <w:r w:rsidR="00824A4D" w:rsidRPr="008A001D">
        <w:rPr>
          <w:rFonts w:asciiTheme="minorHAnsi" w:hAnsiTheme="minorHAnsi"/>
        </w:rPr>
        <w:t>Self-assessment</w:t>
      </w:r>
      <w:bookmarkEnd w:id="17"/>
    </w:p>
    <w:p w:rsidR="00135F8E" w:rsidRPr="008A001D" w:rsidRDefault="00135F8E" w:rsidP="005B6A7E">
      <w:pPr>
        <w:spacing w:after="0"/>
        <w:rPr>
          <w:rFonts w:eastAsia="Times New Roman" w:cs="Times New Roman"/>
          <w:color w:val="000000" w:themeColor="text1"/>
          <w:sz w:val="24"/>
          <w:szCs w:val="24"/>
        </w:rPr>
      </w:pPr>
      <w:r w:rsidRPr="008A001D">
        <w:rPr>
          <w:rFonts w:eastAsia="Times New Roman" w:cs="Times New Roman"/>
          <w:color w:val="000000" w:themeColor="text1"/>
          <w:sz w:val="24"/>
          <w:szCs w:val="24"/>
        </w:rPr>
        <w:t xml:space="preserve">It is nearly impossible to develop a meaningful plan for cultural competence without completing an organizational assessment. Assessment also leads to the development of a strategic organizational plan with clearly defined short-term and long-term goals, measurable objectives, identified fiscal and personnel resources, and enhanced </w:t>
      </w:r>
      <w:r w:rsidR="00A42F0C" w:rsidRPr="008A001D">
        <w:rPr>
          <w:rFonts w:eastAsia="Times New Roman" w:cs="Times New Roman"/>
          <w:color w:val="000000" w:themeColor="text1"/>
          <w:sz w:val="24"/>
          <w:szCs w:val="24"/>
        </w:rPr>
        <w:t>m</w:t>
      </w:r>
      <w:r w:rsidR="00FD272E" w:rsidRPr="008A001D">
        <w:rPr>
          <w:rFonts w:eastAsia="Times New Roman" w:cs="Times New Roman"/>
          <w:color w:val="000000" w:themeColor="text1"/>
          <w:sz w:val="24"/>
          <w:szCs w:val="24"/>
        </w:rPr>
        <w:t>ember</w:t>
      </w:r>
      <w:r w:rsidRPr="008A001D">
        <w:rPr>
          <w:rFonts w:eastAsia="Times New Roman" w:cs="Times New Roman"/>
          <w:color w:val="000000" w:themeColor="text1"/>
          <w:sz w:val="24"/>
          <w:szCs w:val="24"/>
        </w:rPr>
        <w:t xml:space="preserve"> and community partnerships. </w:t>
      </w:r>
    </w:p>
    <w:p w:rsidR="00135F8E" w:rsidRPr="008A001D" w:rsidRDefault="00135F8E" w:rsidP="005B6A7E">
      <w:pPr>
        <w:spacing w:after="0"/>
        <w:rPr>
          <w:rFonts w:eastAsia="Times New Roman" w:cs="Times New Roman"/>
          <w:color w:val="000000" w:themeColor="text1"/>
          <w:sz w:val="24"/>
          <w:szCs w:val="24"/>
        </w:rPr>
      </w:pPr>
    </w:p>
    <w:p w:rsidR="00C711BF" w:rsidRPr="008A001D" w:rsidRDefault="00135F8E" w:rsidP="005B6A7E">
      <w:pPr>
        <w:spacing w:after="0"/>
        <w:rPr>
          <w:rFonts w:eastAsia="Times New Roman" w:cs="Times New Roman"/>
          <w:color w:val="000000" w:themeColor="text1"/>
          <w:sz w:val="24"/>
          <w:szCs w:val="24"/>
        </w:rPr>
      </w:pPr>
      <w:r w:rsidRPr="008A001D">
        <w:rPr>
          <w:rFonts w:eastAsia="Times New Roman" w:cs="Times New Roman"/>
          <w:color w:val="000000" w:themeColor="text1"/>
          <w:sz w:val="24"/>
          <w:szCs w:val="24"/>
        </w:rPr>
        <w:t xml:space="preserve">The National Center for Cultural Competence views self-assessment as an ongoing process, not a one-time occurrence. </w:t>
      </w:r>
      <w:r w:rsidR="00C711BF" w:rsidRPr="008A001D">
        <w:rPr>
          <w:rFonts w:eastAsia="Times New Roman" w:cs="Times New Roman"/>
          <w:color w:val="000000" w:themeColor="text1"/>
          <w:sz w:val="24"/>
          <w:szCs w:val="24"/>
        </w:rPr>
        <w:t>Self-assessment provide</w:t>
      </w:r>
      <w:r w:rsidRPr="008A001D">
        <w:rPr>
          <w:rFonts w:eastAsia="Times New Roman" w:cs="Times New Roman"/>
          <w:color w:val="000000" w:themeColor="text1"/>
          <w:sz w:val="24"/>
          <w:szCs w:val="24"/>
        </w:rPr>
        <w:t>s</w:t>
      </w:r>
      <w:r w:rsidR="00C711BF" w:rsidRPr="008A001D">
        <w:rPr>
          <w:rFonts w:eastAsia="Times New Roman" w:cs="Times New Roman"/>
          <w:color w:val="000000" w:themeColor="text1"/>
          <w:sz w:val="24"/>
          <w:szCs w:val="24"/>
        </w:rPr>
        <w:t xml:space="preserve"> a </w:t>
      </w:r>
      <w:r w:rsidRPr="008A001D">
        <w:rPr>
          <w:rFonts w:eastAsia="Times New Roman" w:cs="Times New Roman"/>
          <w:color w:val="000000" w:themeColor="text1"/>
          <w:sz w:val="24"/>
          <w:szCs w:val="24"/>
        </w:rPr>
        <w:t>method</w:t>
      </w:r>
      <w:r w:rsidR="00C711BF" w:rsidRPr="008A001D">
        <w:rPr>
          <w:rFonts w:eastAsia="Times New Roman" w:cs="Times New Roman"/>
          <w:color w:val="000000" w:themeColor="text1"/>
          <w:sz w:val="24"/>
          <w:szCs w:val="24"/>
        </w:rPr>
        <w:t xml:space="preserve"> to measure outcomes for personnel, organizations, population groups and the community at large. </w:t>
      </w:r>
      <w:r w:rsidRPr="008A001D">
        <w:rPr>
          <w:rFonts w:eastAsia="Times New Roman" w:cs="Times New Roman"/>
          <w:color w:val="000000" w:themeColor="text1"/>
          <w:sz w:val="24"/>
          <w:szCs w:val="24"/>
        </w:rPr>
        <w:t>Continual assessment allows us to gauge progress over time.</w:t>
      </w:r>
    </w:p>
    <w:p w:rsidR="005E74B6" w:rsidRPr="008A001D" w:rsidRDefault="005E74B6" w:rsidP="005B6A7E">
      <w:pPr>
        <w:spacing w:after="0"/>
        <w:rPr>
          <w:rFonts w:eastAsia="Times New Roman" w:cs="Times New Roman"/>
          <w:color w:val="000000" w:themeColor="text1"/>
          <w:sz w:val="24"/>
          <w:szCs w:val="24"/>
        </w:rPr>
      </w:pPr>
    </w:p>
    <w:p w:rsidR="005E74B6" w:rsidRPr="008A001D" w:rsidRDefault="005E74B6" w:rsidP="005B6A7E">
      <w:pPr>
        <w:spacing w:after="0"/>
        <w:rPr>
          <w:rFonts w:eastAsia="Times New Roman" w:cs="Times New Roman"/>
          <w:color w:val="000000" w:themeColor="text1"/>
          <w:sz w:val="24"/>
          <w:szCs w:val="24"/>
        </w:rPr>
      </w:pPr>
      <w:proofErr w:type="spellStart"/>
      <w:r w:rsidRPr="008A001D">
        <w:rPr>
          <w:rFonts w:eastAsia="Times New Roman" w:cs="Times New Roman"/>
          <w:color w:val="000000" w:themeColor="text1"/>
          <w:sz w:val="24"/>
          <w:szCs w:val="24"/>
        </w:rPr>
        <w:t>Vaya</w:t>
      </w:r>
      <w:proofErr w:type="spellEnd"/>
      <w:r w:rsidRPr="008A001D">
        <w:rPr>
          <w:rFonts w:eastAsia="Times New Roman" w:cs="Times New Roman"/>
          <w:color w:val="000000" w:themeColor="text1"/>
          <w:sz w:val="24"/>
          <w:szCs w:val="24"/>
        </w:rPr>
        <w:t xml:space="preserve"> Health performs a</w:t>
      </w:r>
      <w:r w:rsidR="00D77274" w:rsidRPr="008A001D">
        <w:rPr>
          <w:rFonts w:eastAsia="Times New Roman" w:cs="Times New Roman"/>
          <w:color w:val="000000" w:themeColor="text1"/>
          <w:sz w:val="24"/>
          <w:szCs w:val="24"/>
        </w:rPr>
        <w:t>n annual</w:t>
      </w:r>
      <w:r w:rsidRPr="008A001D">
        <w:rPr>
          <w:rFonts w:eastAsia="Times New Roman" w:cs="Times New Roman"/>
          <w:color w:val="000000" w:themeColor="text1"/>
          <w:sz w:val="24"/>
          <w:szCs w:val="24"/>
        </w:rPr>
        <w:t xml:space="preserve"> </w:t>
      </w:r>
      <w:r w:rsidR="00B66E4A" w:rsidRPr="008A001D">
        <w:rPr>
          <w:rFonts w:eastAsia="Times New Roman" w:cs="Times New Roman"/>
          <w:color w:val="000000" w:themeColor="text1"/>
          <w:sz w:val="24"/>
          <w:szCs w:val="24"/>
        </w:rPr>
        <w:t xml:space="preserve">community needs assessment and network gaps analysis for DHHS. </w:t>
      </w:r>
      <w:proofErr w:type="spellStart"/>
      <w:r w:rsidR="00B66E4A" w:rsidRPr="008A001D">
        <w:rPr>
          <w:rFonts w:eastAsia="Times New Roman" w:cs="Times New Roman"/>
          <w:color w:val="000000" w:themeColor="text1"/>
          <w:sz w:val="24"/>
          <w:szCs w:val="24"/>
        </w:rPr>
        <w:t>Vaya</w:t>
      </w:r>
      <w:proofErr w:type="spellEnd"/>
      <w:r w:rsidR="00B66E4A" w:rsidRPr="008A001D">
        <w:rPr>
          <w:rFonts w:eastAsia="Times New Roman" w:cs="Times New Roman"/>
          <w:color w:val="000000" w:themeColor="text1"/>
          <w:sz w:val="24"/>
          <w:szCs w:val="24"/>
        </w:rPr>
        <w:t xml:space="preserve"> will</w:t>
      </w:r>
      <w:r w:rsidRPr="008A001D">
        <w:rPr>
          <w:rFonts w:eastAsia="Times New Roman" w:cs="Times New Roman"/>
          <w:color w:val="000000" w:themeColor="text1"/>
          <w:sz w:val="24"/>
          <w:szCs w:val="24"/>
        </w:rPr>
        <w:t xml:space="preserve"> use what we </w:t>
      </w:r>
      <w:r w:rsidR="009E2D6F" w:rsidRPr="008A001D">
        <w:rPr>
          <w:rFonts w:eastAsia="Times New Roman" w:cs="Times New Roman"/>
          <w:color w:val="000000" w:themeColor="text1"/>
          <w:sz w:val="24"/>
          <w:szCs w:val="24"/>
        </w:rPr>
        <w:t xml:space="preserve">learn from that assessment and compare it to our </w:t>
      </w:r>
      <w:r w:rsidRPr="008A001D">
        <w:rPr>
          <w:rFonts w:cs="Times New Roman"/>
          <w:color w:val="000000" w:themeColor="text1"/>
          <w:sz w:val="24"/>
          <w:szCs w:val="24"/>
        </w:rPr>
        <w:t>organization’s capability</w:t>
      </w:r>
      <w:r w:rsidR="009E2D6F" w:rsidRPr="008A001D">
        <w:rPr>
          <w:rFonts w:cs="Times New Roman"/>
          <w:color w:val="000000" w:themeColor="text1"/>
          <w:sz w:val="24"/>
          <w:szCs w:val="24"/>
        </w:rPr>
        <w:t xml:space="preserve"> der</w:t>
      </w:r>
      <w:r w:rsidR="00B66E4A" w:rsidRPr="008A001D">
        <w:rPr>
          <w:rFonts w:cs="Times New Roman"/>
          <w:color w:val="000000" w:themeColor="text1"/>
          <w:sz w:val="24"/>
          <w:szCs w:val="24"/>
        </w:rPr>
        <w:t xml:space="preserve">ived from our self-assessment. </w:t>
      </w:r>
      <w:r w:rsidR="009E2D6F" w:rsidRPr="008A001D">
        <w:rPr>
          <w:rFonts w:cs="Times New Roman"/>
          <w:color w:val="000000" w:themeColor="text1"/>
          <w:sz w:val="24"/>
          <w:szCs w:val="24"/>
        </w:rPr>
        <w:t xml:space="preserve">We </w:t>
      </w:r>
      <w:r w:rsidR="00B66E4A" w:rsidRPr="008A001D">
        <w:rPr>
          <w:rFonts w:cs="Times New Roman"/>
          <w:color w:val="000000" w:themeColor="text1"/>
          <w:sz w:val="24"/>
          <w:szCs w:val="24"/>
        </w:rPr>
        <w:t xml:space="preserve">will </w:t>
      </w:r>
      <w:r w:rsidRPr="008A001D">
        <w:rPr>
          <w:rFonts w:cs="Times New Roman"/>
          <w:color w:val="000000" w:themeColor="text1"/>
          <w:sz w:val="24"/>
          <w:szCs w:val="24"/>
        </w:rPr>
        <w:t>then develop a plan to address the organization’s deficiencies.</w:t>
      </w:r>
    </w:p>
    <w:p w:rsidR="00C711BF" w:rsidRPr="008A001D" w:rsidRDefault="00C711BF" w:rsidP="005B6A7E">
      <w:pPr>
        <w:pStyle w:val="NormalWeb"/>
        <w:shd w:val="clear" w:color="auto" w:fill="FFFFFF"/>
        <w:spacing w:before="0" w:beforeAutospacing="0" w:after="0" w:afterAutospacing="0" w:line="276" w:lineRule="auto"/>
        <w:rPr>
          <w:rFonts w:asciiTheme="minorHAnsi" w:hAnsiTheme="minorHAnsi"/>
          <w:color w:val="000000" w:themeColor="text1"/>
        </w:rPr>
      </w:pPr>
    </w:p>
    <w:p w:rsidR="00824A4D" w:rsidRPr="008A001D" w:rsidRDefault="00B66E4A" w:rsidP="005B6A7E">
      <w:pPr>
        <w:pStyle w:val="Heading3"/>
        <w:rPr>
          <w:rFonts w:asciiTheme="minorHAnsi" w:hAnsiTheme="minorHAnsi"/>
        </w:rPr>
      </w:pPr>
      <w:bookmarkStart w:id="18" w:name="_Toc488156211"/>
      <w:r w:rsidRPr="008A001D">
        <w:rPr>
          <w:rFonts w:asciiTheme="minorHAnsi" w:hAnsiTheme="minorHAnsi"/>
        </w:rPr>
        <w:t xml:space="preserve">Organizational </w:t>
      </w:r>
      <w:r w:rsidR="00E06047" w:rsidRPr="008A001D">
        <w:rPr>
          <w:rFonts w:asciiTheme="minorHAnsi" w:hAnsiTheme="minorHAnsi"/>
        </w:rPr>
        <w:t>Plan</w:t>
      </w:r>
      <w:bookmarkEnd w:id="18"/>
    </w:p>
    <w:p w:rsidR="00334B8C" w:rsidRPr="008A001D" w:rsidRDefault="00E06047" w:rsidP="005B6A7E">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We must develop a </w:t>
      </w:r>
      <w:proofErr w:type="gramStart"/>
      <w:r w:rsidRPr="008A001D">
        <w:rPr>
          <w:rFonts w:asciiTheme="minorHAnsi" w:hAnsiTheme="minorHAnsi"/>
          <w:color w:val="000000" w:themeColor="text1"/>
        </w:rPr>
        <w:t>long term</w:t>
      </w:r>
      <w:proofErr w:type="gramEnd"/>
      <w:r w:rsidRPr="008A001D">
        <w:rPr>
          <w:rFonts w:asciiTheme="minorHAnsi" w:hAnsiTheme="minorHAnsi"/>
          <w:color w:val="000000" w:themeColor="text1"/>
        </w:rPr>
        <w:t xml:space="preserve"> plan with measurable objectives with short term </w:t>
      </w:r>
      <w:r w:rsidR="00334B8C" w:rsidRPr="008A001D">
        <w:rPr>
          <w:rFonts w:asciiTheme="minorHAnsi" w:hAnsiTheme="minorHAnsi"/>
          <w:color w:val="000000" w:themeColor="text1"/>
        </w:rPr>
        <w:t>goals</w:t>
      </w:r>
      <w:r w:rsidRPr="008A001D">
        <w:rPr>
          <w:rFonts w:asciiTheme="minorHAnsi" w:hAnsiTheme="minorHAnsi"/>
          <w:color w:val="000000" w:themeColor="text1"/>
        </w:rPr>
        <w:t xml:space="preserve"> that will promote internal and network cultural competency. </w:t>
      </w:r>
      <w:r w:rsidR="00334B8C" w:rsidRPr="008A001D">
        <w:rPr>
          <w:rFonts w:asciiTheme="minorHAnsi" w:hAnsiTheme="minorHAnsi"/>
          <w:color w:val="000000" w:themeColor="text1"/>
        </w:rPr>
        <w:t>The goals and objectives must</w:t>
      </w:r>
      <w:r w:rsidR="00D77274" w:rsidRPr="008A001D">
        <w:rPr>
          <w:rFonts w:asciiTheme="minorHAnsi" w:hAnsiTheme="minorHAnsi"/>
          <w:color w:val="000000" w:themeColor="text1"/>
        </w:rPr>
        <w:t xml:space="preserve"> have identified target dates. </w:t>
      </w:r>
      <w:r w:rsidR="00334B8C" w:rsidRPr="008A001D">
        <w:rPr>
          <w:rFonts w:asciiTheme="minorHAnsi" w:hAnsiTheme="minorHAnsi"/>
          <w:color w:val="000000" w:themeColor="text1"/>
        </w:rPr>
        <w:t xml:space="preserve">Target dates enable </w:t>
      </w:r>
      <w:proofErr w:type="gramStart"/>
      <w:r w:rsidR="00334B8C" w:rsidRPr="008A001D">
        <w:rPr>
          <w:rFonts w:asciiTheme="minorHAnsi" w:hAnsiTheme="minorHAnsi"/>
          <w:color w:val="000000" w:themeColor="text1"/>
        </w:rPr>
        <w:t>measurement which</w:t>
      </w:r>
      <w:proofErr w:type="gramEnd"/>
      <w:r w:rsidR="00334B8C" w:rsidRPr="008A001D">
        <w:rPr>
          <w:rFonts w:asciiTheme="minorHAnsi" w:hAnsiTheme="minorHAnsi"/>
          <w:color w:val="000000" w:themeColor="text1"/>
        </w:rPr>
        <w:t xml:space="preserve"> is critical to implementing changes with the intent of systematic improvement. </w:t>
      </w:r>
      <w:r w:rsidR="009E2D6F" w:rsidRPr="008A001D">
        <w:rPr>
          <w:rFonts w:asciiTheme="minorHAnsi" w:hAnsiTheme="minorHAnsi"/>
          <w:color w:val="000000" w:themeColor="text1"/>
        </w:rPr>
        <w:t>It is im</w:t>
      </w:r>
      <w:r w:rsidR="00D77274" w:rsidRPr="008A001D">
        <w:rPr>
          <w:rFonts w:asciiTheme="minorHAnsi" w:hAnsiTheme="minorHAnsi"/>
          <w:color w:val="000000" w:themeColor="text1"/>
        </w:rPr>
        <w:t>portant to create SMART</w:t>
      </w:r>
      <w:r w:rsidR="00C2073E" w:rsidRPr="008A001D">
        <w:rPr>
          <w:rFonts w:asciiTheme="minorHAnsi" w:hAnsiTheme="minorHAnsi"/>
          <w:color w:val="000000" w:themeColor="text1"/>
        </w:rPr>
        <w:t xml:space="preserve"> (specific, measurable, achievable/ attainable, relevant, time-</w:t>
      </w:r>
      <w:r w:rsidR="00DE18E0" w:rsidRPr="008A001D">
        <w:rPr>
          <w:rFonts w:asciiTheme="minorHAnsi" w:hAnsiTheme="minorHAnsi"/>
          <w:color w:val="000000" w:themeColor="text1"/>
        </w:rPr>
        <w:t>limited</w:t>
      </w:r>
      <w:r w:rsidR="00C2073E" w:rsidRPr="008A001D">
        <w:rPr>
          <w:rFonts w:asciiTheme="minorHAnsi" w:hAnsiTheme="minorHAnsi"/>
          <w:color w:val="000000" w:themeColor="text1"/>
        </w:rPr>
        <w:t>)</w:t>
      </w:r>
      <w:r w:rsidR="00D77274" w:rsidRPr="008A001D">
        <w:rPr>
          <w:rFonts w:asciiTheme="minorHAnsi" w:hAnsiTheme="minorHAnsi"/>
          <w:color w:val="000000" w:themeColor="text1"/>
        </w:rPr>
        <w:t xml:space="preserve"> goals. </w:t>
      </w:r>
      <w:r w:rsidR="009E2D6F" w:rsidRPr="008A001D">
        <w:rPr>
          <w:rFonts w:asciiTheme="minorHAnsi" w:hAnsiTheme="minorHAnsi"/>
          <w:color w:val="000000" w:themeColor="text1"/>
        </w:rPr>
        <w:t>SMART g</w:t>
      </w:r>
      <w:r w:rsidR="00DE18E0" w:rsidRPr="008A001D">
        <w:rPr>
          <w:rFonts w:asciiTheme="minorHAnsi" w:hAnsiTheme="minorHAnsi"/>
          <w:color w:val="000000" w:themeColor="text1"/>
        </w:rPr>
        <w:t xml:space="preserve">oals </w:t>
      </w:r>
      <w:r w:rsidR="009E2D6F" w:rsidRPr="008A001D">
        <w:rPr>
          <w:rFonts w:asciiTheme="minorHAnsi" w:hAnsiTheme="minorHAnsi"/>
          <w:color w:val="000000" w:themeColor="text1"/>
        </w:rPr>
        <w:t>offer a methodology to develop realistic, measurable goals that are relevant, time-limited and ensure progress.</w:t>
      </w:r>
    </w:p>
    <w:p w:rsidR="00334B8C" w:rsidRPr="008A001D" w:rsidRDefault="00334B8C" w:rsidP="005B6A7E">
      <w:pPr>
        <w:pStyle w:val="NormalWeb"/>
        <w:shd w:val="clear" w:color="auto" w:fill="FFFFFF"/>
        <w:spacing w:before="0" w:beforeAutospacing="0" w:after="0" w:afterAutospacing="0" w:line="276" w:lineRule="auto"/>
        <w:rPr>
          <w:rFonts w:asciiTheme="minorHAnsi" w:hAnsiTheme="minorHAnsi"/>
          <w:color w:val="000000" w:themeColor="text1"/>
        </w:rPr>
      </w:pPr>
    </w:p>
    <w:p w:rsidR="009E2D6F" w:rsidRPr="008A001D" w:rsidRDefault="009E2D6F" w:rsidP="005B6A7E">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Any goal or objective must relate to and be incorporated in our organizational strategic plan. Keeping that in mind, </w:t>
      </w:r>
      <w:proofErr w:type="spellStart"/>
      <w:r w:rsidR="00DE18E0" w:rsidRPr="008A001D">
        <w:rPr>
          <w:rFonts w:asciiTheme="minorHAnsi" w:hAnsiTheme="minorHAnsi"/>
          <w:color w:val="000000" w:themeColor="text1"/>
        </w:rPr>
        <w:t>Vaya</w:t>
      </w:r>
      <w:proofErr w:type="spellEnd"/>
      <w:r w:rsidR="00DE18E0" w:rsidRPr="008A001D">
        <w:rPr>
          <w:rFonts w:asciiTheme="minorHAnsi" w:hAnsiTheme="minorHAnsi"/>
          <w:color w:val="000000" w:themeColor="text1"/>
        </w:rPr>
        <w:t xml:space="preserve"> will</w:t>
      </w:r>
      <w:r w:rsidRPr="008A001D">
        <w:rPr>
          <w:rFonts w:asciiTheme="minorHAnsi" w:hAnsiTheme="minorHAnsi"/>
          <w:color w:val="000000" w:themeColor="text1"/>
        </w:rPr>
        <w:t xml:space="preserve"> design action steps related to administration, culturally appropriate customer services, language assistance and the availability of network providers who demonstrate c</w:t>
      </w:r>
      <w:r w:rsidR="00DE18E0" w:rsidRPr="008A001D">
        <w:rPr>
          <w:rFonts w:asciiTheme="minorHAnsi" w:hAnsiTheme="minorHAnsi"/>
          <w:color w:val="000000" w:themeColor="text1"/>
        </w:rPr>
        <w:t xml:space="preserve">ulturally competent practices. </w:t>
      </w:r>
      <w:r w:rsidRPr="008A001D">
        <w:rPr>
          <w:rFonts w:asciiTheme="minorHAnsi" w:hAnsiTheme="minorHAnsi"/>
          <w:color w:val="000000" w:themeColor="text1"/>
        </w:rPr>
        <w:t xml:space="preserve">Goals </w:t>
      </w:r>
      <w:proofErr w:type="gramStart"/>
      <w:r w:rsidR="00E44F5F" w:rsidRPr="008A001D">
        <w:rPr>
          <w:rFonts w:asciiTheme="minorHAnsi" w:hAnsiTheme="minorHAnsi"/>
          <w:color w:val="000000" w:themeColor="text1"/>
        </w:rPr>
        <w:t>must be developed</w:t>
      </w:r>
      <w:proofErr w:type="gramEnd"/>
      <w:r w:rsidR="00E44F5F" w:rsidRPr="008A001D">
        <w:rPr>
          <w:rFonts w:asciiTheme="minorHAnsi" w:hAnsiTheme="minorHAnsi"/>
          <w:color w:val="000000" w:themeColor="text1"/>
        </w:rPr>
        <w:t xml:space="preserve"> around:</w:t>
      </w:r>
      <w:r w:rsidRPr="008A001D">
        <w:rPr>
          <w:rFonts w:asciiTheme="minorHAnsi" w:hAnsiTheme="minorHAnsi"/>
          <w:color w:val="000000" w:themeColor="text1"/>
        </w:rPr>
        <w:t xml:space="preserve"> communication, language access, organizational materials and behaviors that reflect and respect diversity</w:t>
      </w:r>
      <w:r w:rsidR="00E44F5F" w:rsidRPr="008A001D">
        <w:rPr>
          <w:rFonts w:asciiTheme="minorHAnsi" w:hAnsiTheme="minorHAnsi"/>
          <w:color w:val="000000" w:themeColor="text1"/>
        </w:rPr>
        <w:t>, building community partnerships, fostering cultural competence and the data collection/evaluation to evidence outcomes.</w:t>
      </w:r>
    </w:p>
    <w:p w:rsidR="009E2D6F" w:rsidRPr="008A001D" w:rsidRDefault="009E2D6F" w:rsidP="00D80B22">
      <w:pPr>
        <w:pStyle w:val="NormalWeb"/>
        <w:shd w:val="clear" w:color="auto" w:fill="FFFFFF"/>
        <w:spacing w:before="0" w:beforeAutospacing="0" w:after="0" w:afterAutospacing="0" w:line="276" w:lineRule="auto"/>
        <w:rPr>
          <w:rFonts w:asciiTheme="minorHAnsi" w:hAnsiTheme="minorHAnsi"/>
          <w:color w:val="000000" w:themeColor="text1"/>
        </w:rPr>
      </w:pPr>
    </w:p>
    <w:p w:rsidR="009E2D6F" w:rsidRPr="008A001D" w:rsidRDefault="009E2D6F" w:rsidP="005B6A7E">
      <w:pPr>
        <w:pStyle w:val="NormalWeb"/>
        <w:shd w:val="clear" w:color="auto" w:fill="FFFFFF"/>
        <w:tabs>
          <w:tab w:val="left" w:pos="0"/>
        </w:tabs>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It is important to involve plan members, their families, </w:t>
      </w:r>
      <w:r w:rsidR="00DE18E0" w:rsidRPr="008A001D">
        <w:rPr>
          <w:rFonts w:asciiTheme="minorHAnsi" w:hAnsiTheme="minorHAnsi"/>
          <w:color w:val="000000" w:themeColor="text1"/>
        </w:rPr>
        <w:t>providers</w:t>
      </w:r>
      <w:r w:rsidRPr="008A001D">
        <w:rPr>
          <w:rFonts w:asciiTheme="minorHAnsi" w:hAnsiTheme="minorHAnsi"/>
          <w:color w:val="000000" w:themeColor="text1"/>
        </w:rPr>
        <w:t xml:space="preserve"> and other </w:t>
      </w:r>
      <w:r w:rsidR="00DE18E0" w:rsidRPr="008A001D">
        <w:rPr>
          <w:rFonts w:asciiTheme="minorHAnsi" w:hAnsiTheme="minorHAnsi"/>
          <w:color w:val="000000" w:themeColor="text1"/>
        </w:rPr>
        <w:t xml:space="preserve">community </w:t>
      </w:r>
      <w:r w:rsidRPr="008A001D">
        <w:rPr>
          <w:rFonts w:asciiTheme="minorHAnsi" w:hAnsiTheme="minorHAnsi"/>
          <w:color w:val="000000" w:themeColor="text1"/>
        </w:rPr>
        <w:t>stakeholders in the design and implementation of</w:t>
      </w:r>
      <w:r w:rsidR="00DE18E0" w:rsidRPr="008A001D">
        <w:rPr>
          <w:rFonts w:asciiTheme="minorHAnsi" w:hAnsiTheme="minorHAnsi"/>
          <w:color w:val="000000" w:themeColor="text1"/>
        </w:rPr>
        <w:t xml:space="preserve"> our cultural competence plan. </w:t>
      </w:r>
      <w:r w:rsidRPr="008A001D">
        <w:rPr>
          <w:rFonts w:asciiTheme="minorHAnsi" w:hAnsiTheme="minorHAnsi"/>
          <w:color w:val="000000" w:themeColor="text1"/>
        </w:rPr>
        <w:t>This collaboration ensures the plan’s relevance to the communities we serve.</w:t>
      </w:r>
    </w:p>
    <w:p w:rsidR="009E2D6F" w:rsidRPr="008A001D" w:rsidRDefault="009E2D6F" w:rsidP="005B6A7E">
      <w:pPr>
        <w:pStyle w:val="NormalWeb"/>
        <w:shd w:val="clear" w:color="auto" w:fill="FFFFFF"/>
        <w:tabs>
          <w:tab w:val="left" w:pos="0"/>
        </w:tabs>
        <w:spacing w:before="0" w:beforeAutospacing="0" w:after="0" w:afterAutospacing="0" w:line="276" w:lineRule="auto"/>
        <w:rPr>
          <w:rFonts w:asciiTheme="minorHAnsi" w:hAnsiTheme="minorHAnsi"/>
          <w:color w:val="000000" w:themeColor="text1"/>
        </w:rPr>
      </w:pPr>
    </w:p>
    <w:p w:rsidR="009E2D6F" w:rsidRPr="008A001D" w:rsidRDefault="002B58BF" w:rsidP="005B6A7E">
      <w:pPr>
        <w:pStyle w:val="Default"/>
        <w:tabs>
          <w:tab w:val="left" w:pos="0"/>
        </w:tabs>
        <w:spacing w:line="276" w:lineRule="auto"/>
        <w:rPr>
          <w:rFonts w:asciiTheme="minorHAnsi" w:hAnsiTheme="minorHAnsi" w:cs="Times New Roman"/>
        </w:rPr>
      </w:pPr>
      <w:r w:rsidRPr="008A001D">
        <w:rPr>
          <w:rFonts w:asciiTheme="minorHAnsi" w:hAnsiTheme="minorHAnsi" w:cs="Times New Roman"/>
          <w:color w:val="000000" w:themeColor="text1"/>
        </w:rPr>
        <w:t>The plan must</w:t>
      </w:r>
      <w:r w:rsidR="00DE18E0" w:rsidRPr="008A001D">
        <w:rPr>
          <w:rFonts w:asciiTheme="minorHAnsi" w:hAnsiTheme="minorHAnsi" w:cs="Times New Roman"/>
          <w:color w:val="000000" w:themeColor="text1"/>
        </w:rPr>
        <w:t xml:space="preserve"> also</w:t>
      </w:r>
      <w:r w:rsidRPr="008A001D">
        <w:rPr>
          <w:rFonts w:asciiTheme="minorHAnsi" w:hAnsiTheme="minorHAnsi" w:cs="Times New Roman"/>
          <w:color w:val="000000" w:themeColor="text1"/>
        </w:rPr>
        <w:t xml:space="preserve"> include strategies to develop</w:t>
      </w:r>
      <w:r w:rsidR="009E2D6F" w:rsidRPr="008A001D">
        <w:rPr>
          <w:rFonts w:asciiTheme="minorHAnsi" w:hAnsiTheme="minorHAnsi" w:cs="Times New Roman"/>
          <w:color w:val="000000" w:themeColor="text1"/>
        </w:rPr>
        <w:t xml:space="preserve"> our internal human resources</w:t>
      </w:r>
      <w:r w:rsidRPr="008A001D">
        <w:rPr>
          <w:rFonts w:asciiTheme="minorHAnsi" w:hAnsiTheme="minorHAnsi" w:cs="Times New Roman"/>
          <w:color w:val="000000" w:themeColor="text1"/>
        </w:rPr>
        <w:t xml:space="preserve"> through our recruitment and hiring processes. </w:t>
      </w:r>
      <w:r w:rsidRPr="008A001D">
        <w:rPr>
          <w:rFonts w:asciiTheme="minorHAnsi" w:hAnsiTheme="minorHAnsi" w:cs="Times New Roman"/>
        </w:rPr>
        <w:t xml:space="preserve">Commitment to culturally responsive services needs to </w:t>
      </w:r>
      <w:proofErr w:type="gramStart"/>
      <w:r w:rsidRPr="008A001D">
        <w:rPr>
          <w:rFonts w:asciiTheme="minorHAnsi" w:hAnsiTheme="minorHAnsi" w:cs="Times New Roman"/>
        </w:rPr>
        <w:t xml:space="preserve">be </w:t>
      </w:r>
      <w:r w:rsidRPr="008A001D">
        <w:rPr>
          <w:rFonts w:asciiTheme="minorHAnsi" w:hAnsiTheme="minorHAnsi" w:cs="Times New Roman"/>
        </w:rPr>
        <w:lastRenderedPageBreak/>
        <w:t>reflected</w:t>
      </w:r>
      <w:proofErr w:type="gramEnd"/>
      <w:r w:rsidRPr="008A001D">
        <w:rPr>
          <w:rFonts w:asciiTheme="minorHAnsi" w:hAnsiTheme="minorHAnsi" w:cs="Times New Roman"/>
        </w:rPr>
        <w:t xml:space="preserve"> in job descriptions and staff evaluations</w:t>
      </w:r>
      <w:r w:rsidR="00EA7D70" w:rsidRPr="008A001D">
        <w:rPr>
          <w:rFonts w:asciiTheme="minorHAnsi" w:hAnsiTheme="minorHAnsi" w:cs="Times New Roman"/>
        </w:rPr>
        <w:t xml:space="preserve">, </w:t>
      </w:r>
      <w:r w:rsidRPr="008A001D">
        <w:rPr>
          <w:rFonts w:asciiTheme="minorHAnsi" w:hAnsiTheme="minorHAnsi" w:cs="Times New Roman"/>
          <w:color w:val="000000" w:themeColor="text1"/>
        </w:rPr>
        <w:t xml:space="preserve">as well as </w:t>
      </w:r>
      <w:r w:rsidR="00EA7D70" w:rsidRPr="008A001D">
        <w:rPr>
          <w:rFonts w:asciiTheme="minorHAnsi" w:hAnsiTheme="minorHAnsi" w:cs="Times New Roman"/>
          <w:color w:val="000000" w:themeColor="text1"/>
        </w:rPr>
        <w:t xml:space="preserve">in our budget with </w:t>
      </w:r>
      <w:r w:rsidRPr="008A001D">
        <w:rPr>
          <w:rFonts w:asciiTheme="minorHAnsi" w:hAnsiTheme="minorHAnsi" w:cs="Times New Roman"/>
          <w:color w:val="000000" w:themeColor="text1"/>
        </w:rPr>
        <w:t>fiscal planning for funding priority activities (e.g., training, language services).</w:t>
      </w:r>
    </w:p>
    <w:p w:rsidR="009E2D6F" w:rsidRPr="008A001D" w:rsidRDefault="009E2D6F" w:rsidP="005B6A7E">
      <w:pPr>
        <w:pStyle w:val="NormalWeb"/>
        <w:shd w:val="clear" w:color="auto" w:fill="FFFFFF"/>
        <w:tabs>
          <w:tab w:val="left" w:pos="0"/>
        </w:tabs>
        <w:spacing w:before="0" w:beforeAutospacing="0" w:after="0" w:afterAutospacing="0" w:line="276" w:lineRule="auto"/>
        <w:rPr>
          <w:rFonts w:asciiTheme="minorHAnsi" w:hAnsiTheme="minorHAnsi"/>
          <w:color w:val="000000" w:themeColor="text1"/>
        </w:rPr>
      </w:pPr>
    </w:p>
    <w:p w:rsidR="00824A4D" w:rsidRPr="008A001D" w:rsidRDefault="00DE18E0" w:rsidP="005B6A7E">
      <w:pPr>
        <w:pStyle w:val="Heading3"/>
        <w:tabs>
          <w:tab w:val="left" w:pos="0"/>
        </w:tabs>
        <w:rPr>
          <w:rFonts w:asciiTheme="minorHAnsi" w:hAnsiTheme="minorHAnsi"/>
        </w:rPr>
      </w:pPr>
      <w:bookmarkStart w:id="19" w:name="_Toc488156212"/>
      <w:r w:rsidRPr="008A001D">
        <w:rPr>
          <w:rFonts w:asciiTheme="minorHAnsi" w:hAnsiTheme="minorHAnsi"/>
        </w:rPr>
        <w:t xml:space="preserve">Plan </w:t>
      </w:r>
      <w:r w:rsidR="00E06047" w:rsidRPr="008A001D">
        <w:rPr>
          <w:rFonts w:asciiTheme="minorHAnsi" w:hAnsiTheme="minorHAnsi"/>
        </w:rPr>
        <w:t>Evaluation</w:t>
      </w:r>
      <w:bookmarkEnd w:id="19"/>
    </w:p>
    <w:p w:rsidR="00E06047" w:rsidRPr="008A001D" w:rsidRDefault="00E06047" w:rsidP="005B6A7E">
      <w:pPr>
        <w:pStyle w:val="NormalWeb"/>
        <w:shd w:val="clear" w:color="auto" w:fill="FFFFFF"/>
        <w:tabs>
          <w:tab w:val="left" w:pos="0"/>
        </w:tabs>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Evaluation of the </w:t>
      </w:r>
      <w:r w:rsidR="00334B8C" w:rsidRPr="008A001D">
        <w:rPr>
          <w:rFonts w:asciiTheme="minorHAnsi" w:hAnsiTheme="minorHAnsi"/>
          <w:color w:val="000000" w:themeColor="text1"/>
        </w:rPr>
        <w:t xml:space="preserve">plan’s </w:t>
      </w:r>
      <w:r w:rsidRPr="008A001D">
        <w:rPr>
          <w:rFonts w:asciiTheme="minorHAnsi" w:hAnsiTheme="minorHAnsi"/>
          <w:color w:val="000000" w:themeColor="text1"/>
        </w:rPr>
        <w:t>implement</w:t>
      </w:r>
      <w:r w:rsidR="00334B8C" w:rsidRPr="008A001D">
        <w:rPr>
          <w:rFonts w:asciiTheme="minorHAnsi" w:hAnsiTheme="minorHAnsi"/>
          <w:color w:val="000000" w:themeColor="text1"/>
        </w:rPr>
        <w:t>ation</w:t>
      </w:r>
      <w:r w:rsidRPr="008A001D">
        <w:rPr>
          <w:rFonts w:asciiTheme="minorHAnsi" w:hAnsiTheme="minorHAnsi"/>
          <w:color w:val="000000" w:themeColor="text1"/>
        </w:rPr>
        <w:t xml:space="preserve"> must occur periodically</w:t>
      </w:r>
      <w:r w:rsidR="00334B8C" w:rsidRPr="008A001D">
        <w:rPr>
          <w:rFonts w:asciiTheme="minorHAnsi" w:hAnsiTheme="minorHAnsi"/>
          <w:color w:val="000000" w:themeColor="text1"/>
        </w:rPr>
        <w:t>.</w:t>
      </w:r>
      <w:r w:rsidRPr="008A001D">
        <w:rPr>
          <w:rFonts w:asciiTheme="minorHAnsi" w:hAnsiTheme="minorHAnsi"/>
          <w:color w:val="000000" w:themeColor="text1"/>
        </w:rPr>
        <w:t xml:space="preserve"> </w:t>
      </w:r>
      <w:r w:rsidR="002B58BF" w:rsidRPr="008A001D">
        <w:rPr>
          <w:rFonts w:asciiTheme="minorHAnsi" w:hAnsiTheme="minorHAnsi"/>
          <w:color w:val="000000" w:themeColor="text1"/>
        </w:rPr>
        <w:t>It is important to develop a system to provide ongoing monitoring and performance improvement strategies related to cultural competence.</w:t>
      </w:r>
    </w:p>
    <w:p w:rsidR="00EA7D70" w:rsidRPr="008A001D" w:rsidRDefault="00EA7D70" w:rsidP="005B6A7E">
      <w:pPr>
        <w:pStyle w:val="Heading2"/>
        <w:tabs>
          <w:tab w:val="left" w:pos="0"/>
        </w:tabs>
        <w:rPr>
          <w:rFonts w:asciiTheme="minorHAnsi" w:hAnsiTheme="minorHAnsi"/>
        </w:rPr>
      </w:pPr>
    </w:p>
    <w:p w:rsidR="002275E0" w:rsidRPr="008A001D" w:rsidRDefault="00DE18E0" w:rsidP="005B6A7E">
      <w:pPr>
        <w:pStyle w:val="Heading2"/>
        <w:tabs>
          <w:tab w:val="left" w:pos="0"/>
        </w:tabs>
        <w:rPr>
          <w:rFonts w:asciiTheme="minorHAnsi" w:hAnsiTheme="minorHAnsi"/>
        </w:rPr>
      </w:pPr>
      <w:bookmarkStart w:id="20" w:name="_Toc488156213"/>
      <w:r w:rsidRPr="008A001D">
        <w:rPr>
          <w:rFonts w:asciiTheme="minorHAnsi" w:hAnsiTheme="minorHAnsi"/>
        </w:rPr>
        <w:t>Provider Network</w:t>
      </w:r>
      <w:bookmarkEnd w:id="20"/>
    </w:p>
    <w:p w:rsidR="00E44F5F" w:rsidRPr="008A001D" w:rsidRDefault="00EA7D70" w:rsidP="005B6A7E">
      <w:pPr>
        <w:tabs>
          <w:tab w:val="left" w:pos="0"/>
        </w:tabs>
        <w:spacing w:after="0"/>
        <w:rPr>
          <w:rFonts w:eastAsia="Times New Roman" w:cs="Times New Roman"/>
          <w:color w:val="000000" w:themeColor="text1"/>
          <w:sz w:val="24"/>
          <w:szCs w:val="24"/>
        </w:rPr>
      </w:pPr>
      <w:r w:rsidRPr="008A001D">
        <w:rPr>
          <w:rFonts w:cs="Times New Roman"/>
          <w:color w:val="000000" w:themeColor="text1"/>
          <w:sz w:val="24"/>
          <w:szCs w:val="24"/>
        </w:rPr>
        <w:t>A</w:t>
      </w:r>
      <w:r w:rsidR="002275E0" w:rsidRPr="008A001D">
        <w:rPr>
          <w:rFonts w:cs="Times New Roman"/>
          <w:color w:val="000000" w:themeColor="text1"/>
          <w:sz w:val="24"/>
          <w:szCs w:val="24"/>
        </w:rPr>
        <w:t>s a managed care organization, we must encourage, arm and empower the providers in our</w:t>
      </w:r>
      <w:r w:rsidR="00E06047" w:rsidRPr="008A001D">
        <w:rPr>
          <w:rFonts w:cs="Times New Roman"/>
          <w:color w:val="000000" w:themeColor="text1"/>
          <w:sz w:val="24"/>
          <w:szCs w:val="24"/>
        </w:rPr>
        <w:t xml:space="preserve"> </w:t>
      </w:r>
      <w:r w:rsidR="002275E0" w:rsidRPr="008A001D">
        <w:rPr>
          <w:rFonts w:cs="Times New Roman"/>
          <w:color w:val="000000" w:themeColor="text1"/>
          <w:sz w:val="24"/>
          <w:szCs w:val="24"/>
        </w:rPr>
        <w:t xml:space="preserve">network to </w:t>
      </w:r>
      <w:r w:rsidRPr="008A001D">
        <w:rPr>
          <w:rFonts w:cs="Times New Roman"/>
          <w:color w:val="000000" w:themeColor="text1"/>
          <w:sz w:val="24"/>
          <w:szCs w:val="24"/>
        </w:rPr>
        <w:t>follow our lead in promoting and practicing cultural competence</w:t>
      </w:r>
      <w:r w:rsidR="002275E0" w:rsidRPr="008A001D">
        <w:rPr>
          <w:rFonts w:cs="Times New Roman"/>
          <w:color w:val="000000" w:themeColor="text1"/>
          <w:sz w:val="24"/>
          <w:szCs w:val="24"/>
        </w:rPr>
        <w:t>.</w:t>
      </w:r>
      <w:r w:rsidR="00525818" w:rsidRPr="008A001D">
        <w:rPr>
          <w:rFonts w:cs="Times New Roman"/>
          <w:color w:val="000000" w:themeColor="text1"/>
          <w:sz w:val="24"/>
          <w:szCs w:val="24"/>
        </w:rPr>
        <w:t xml:space="preserve"> </w:t>
      </w:r>
      <w:r w:rsidR="00E44F5F" w:rsidRPr="008A001D">
        <w:rPr>
          <w:rFonts w:eastAsia="Times New Roman" w:cs="Times New Roman"/>
          <w:color w:val="000000" w:themeColor="text1"/>
          <w:sz w:val="24"/>
          <w:szCs w:val="24"/>
        </w:rPr>
        <w:t xml:space="preserve">We </w:t>
      </w:r>
      <w:r w:rsidR="00525818" w:rsidRPr="008A001D">
        <w:rPr>
          <w:rFonts w:eastAsia="Times New Roman" w:cs="Times New Roman"/>
          <w:color w:val="000000" w:themeColor="text1"/>
          <w:sz w:val="24"/>
          <w:szCs w:val="24"/>
        </w:rPr>
        <w:t xml:space="preserve">will </w:t>
      </w:r>
      <w:r w:rsidR="00E44F5F" w:rsidRPr="008A001D">
        <w:rPr>
          <w:rFonts w:eastAsia="Times New Roman" w:cs="Times New Roman"/>
          <w:color w:val="000000" w:themeColor="text1"/>
          <w:sz w:val="24"/>
          <w:szCs w:val="24"/>
        </w:rPr>
        <w:t xml:space="preserve">use what we learn </w:t>
      </w:r>
      <w:r w:rsidR="00525818" w:rsidRPr="008A001D">
        <w:rPr>
          <w:rFonts w:eastAsia="Times New Roman" w:cs="Times New Roman"/>
          <w:color w:val="000000" w:themeColor="text1"/>
          <w:sz w:val="24"/>
          <w:szCs w:val="24"/>
        </w:rPr>
        <w:t xml:space="preserve">from the annual DHHS Gaps Analysis </w:t>
      </w:r>
      <w:r w:rsidR="00E44F5F" w:rsidRPr="008A001D">
        <w:rPr>
          <w:rFonts w:eastAsia="Times New Roman" w:cs="Times New Roman"/>
          <w:color w:val="000000" w:themeColor="text1"/>
          <w:sz w:val="24"/>
          <w:szCs w:val="24"/>
        </w:rPr>
        <w:t xml:space="preserve">and compare it to our </w:t>
      </w:r>
      <w:r w:rsidR="00E44F5F" w:rsidRPr="008A001D">
        <w:rPr>
          <w:rFonts w:cs="Times New Roman"/>
          <w:color w:val="000000" w:themeColor="text1"/>
          <w:sz w:val="24"/>
          <w:szCs w:val="24"/>
        </w:rPr>
        <w:t>network of provider</w:t>
      </w:r>
      <w:r w:rsidR="00525818" w:rsidRPr="008A001D">
        <w:rPr>
          <w:rFonts w:cs="Times New Roman"/>
          <w:color w:val="000000" w:themeColor="text1"/>
          <w:sz w:val="24"/>
          <w:szCs w:val="24"/>
        </w:rPr>
        <w:t>s and their capacity to offer</w:t>
      </w:r>
      <w:r w:rsidR="00E44F5F" w:rsidRPr="008A001D">
        <w:rPr>
          <w:rFonts w:cs="Times New Roman"/>
          <w:color w:val="000000" w:themeColor="text1"/>
          <w:sz w:val="24"/>
          <w:szCs w:val="24"/>
        </w:rPr>
        <w:t xml:space="preserve"> services for the cultural diversity of the community in which they practice. W</w:t>
      </w:r>
      <w:r w:rsidRPr="008A001D">
        <w:rPr>
          <w:rFonts w:cs="Times New Roman"/>
          <w:color w:val="000000" w:themeColor="text1"/>
          <w:sz w:val="24"/>
          <w:szCs w:val="24"/>
        </w:rPr>
        <w:t>here there are unmet needs, we must realign</w:t>
      </w:r>
      <w:r w:rsidR="00525818" w:rsidRPr="008A001D">
        <w:rPr>
          <w:rFonts w:cs="Times New Roman"/>
          <w:color w:val="000000" w:themeColor="text1"/>
          <w:sz w:val="24"/>
          <w:szCs w:val="24"/>
        </w:rPr>
        <w:t xml:space="preserve"> our network development plan. </w:t>
      </w:r>
      <w:r w:rsidR="00E44F5F" w:rsidRPr="008A001D">
        <w:rPr>
          <w:rFonts w:cs="Times New Roman"/>
          <w:color w:val="000000" w:themeColor="text1"/>
          <w:sz w:val="24"/>
          <w:szCs w:val="24"/>
        </w:rPr>
        <w:t xml:space="preserve">We share this with providers so they can assist us in addressing the gaps and meeting the </w:t>
      </w:r>
      <w:r w:rsidRPr="008A001D">
        <w:rPr>
          <w:rFonts w:cs="Times New Roman"/>
          <w:color w:val="000000" w:themeColor="text1"/>
          <w:sz w:val="24"/>
          <w:szCs w:val="24"/>
        </w:rPr>
        <w:t xml:space="preserve">diverse </w:t>
      </w:r>
      <w:r w:rsidR="00E44F5F" w:rsidRPr="008A001D">
        <w:rPr>
          <w:rFonts w:cs="Times New Roman"/>
          <w:color w:val="000000" w:themeColor="text1"/>
          <w:sz w:val="24"/>
          <w:szCs w:val="24"/>
        </w:rPr>
        <w:t>needs of the individuals who live in the communities they serve.</w:t>
      </w:r>
    </w:p>
    <w:p w:rsidR="002275E0" w:rsidRPr="008A001D" w:rsidRDefault="002275E0" w:rsidP="00D80B22">
      <w:pPr>
        <w:pStyle w:val="NormalWeb"/>
        <w:shd w:val="clear" w:color="auto" w:fill="FFFFFF"/>
        <w:spacing w:before="0" w:beforeAutospacing="0" w:after="0" w:afterAutospacing="0" w:line="276" w:lineRule="auto"/>
        <w:rPr>
          <w:rFonts w:asciiTheme="minorHAnsi" w:hAnsiTheme="minorHAnsi"/>
          <w:color w:val="000000" w:themeColor="text1"/>
        </w:rPr>
      </w:pPr>
    </w:p>
    <w:p w:rsidR="008977A0" w:rsidRPr="008A001D" w:rsidRDefault="00EA7D70" w:rsidP="005B6A7E">
      <w:pPr>
        <w:spacing w:after="0"/>
        <w:rPr>
          <w:rFonts w:cs="Times New Roman"/>
          <w:color w:val="000000" w:themeColor="text1"/>
          <w:sz w:val="24"/>
          <w:szCs w:val="24"/>
        </w:rPr>
      </w:pPr>
      <w:r w:rsidRPr="008A001D">
        <w:rPr>
          <w:rFonts w:cs="Times New Roman"/>
          <w:sz w:val="24"/>
          <w:szCs w:val="24"/>
        </w:rPr>
        <w:t xml:space="preserve">The </w:t>
      </w:r>
      <w:r w:rsidR="00525818" w:rsidRPr="008A001D">
        <w:rPr>
          <w:rFonts w:cs="Times New Roman"/>
          <w:sz w:val="24"/>
          <w:szCs w:val="24"/>
        </w:rPr>
        <w:t xml:space="preserve">U.S. HHS </w:t>
      </w:r>
      <w:r w:rsidR="005337BA" w:rsidRPr="008A001D">
        <w:rPr>
          <w:rFonts w:cs="Times New Roman"/>
          <w:sz w:val="24"/>
          <w:szCs w:val="24"/>
        </w:rPr>
        <w:t xml:space="preserve">Substance Abuse and Mental Health Services Administration (SAMHSA) </w:t>
      </w:r>
      <w:r w:rsidR="00E44F5F" w:rsidRPr="008A001D">
        <w:rPr>
          <w:rFonts w:cs="Times New Roman"/>
          <w:color w:val="000000" w:themeColor="text1"/>
          <w:sz w:val="24"/>
          <w:szCs w:val="24"/>
        </w:rPr>
        <w:t>developed a robust treatment improvement protocol (#59) to assist service providers in addressing cultural competency within their organizations.</w:t>
      </w:r>
      <w:r w:rsidR="008358CD" w:rsidRPr="008A001D">
        <w:rPr>
          <w:rFonts w:cs="Times New Roman"/>
          <w:color w:val="000000" w:themeColor="text1"/>
          <w:sz w:val="24"/>
          <w:szCs w:val="24"/>
        </w:rPr>
        <w:t xml:space="preserve"> The SAMHSA protocol is adapted to address cultural competence within behavioral health settings from individual, programmatic and organizational perspectives.</w:t>
      </w:r>
      <w:r w:rsidR="00525818" w:rsidRPr="008A001D">
        <w:rPr>
          <w:rFonts w:cs="Times New Roman"/>
          <w:color w:val="000000" w:themeColor="text1"/>
          <w:sz w:val="24"/>
          <w:szCs w:val="24"/>
        </w:rPr>
        <w:t xml:space="preserve"> </w:t>
      </w:r>
      <w:proofErr w:type="spellStart"/>
      <w:r w:rsidR="00E44F5F" w:rsidRPr="008A001D">
        <w:rPr>
          <w:rFonts w:cs="Times New Roman"/>
          <w:color w:val="000000" w:themeColor="text1"/>
          <w:sz w:val="24"/>
          <w:szCs w:val="24"/>
        </w:rPr>
        <w:t>Vaya</w:t>
      </w:r>
      <w:proofErr w:type="spellEnd"/>
      <w:r w:rsidR="008358CD" w:rsidRPr="008A001D">
        <w:rPr>
          <w:rFonts w:cs="Times New Roman"/>
          <w:color w:val="000000" w:themeColor="text1"/>
          <w:sz w:val="24"/>
          <w:szCs w:val="24"/>
        </w:rPr>
        <w:t xml:space="preserve"> </w:t>
      </w:r>
      <w:r w:rsidR="005337BA" w:rsidRPr="008A001D">
        <w:rPr>
          <w:rFonts w:cs="Times New Roman"/>
          <w:color w:val="000000" w:themeColor="text1"/>
          <w:sz w:val="24"/>
          <w:szCs w:val="24"/>
        </w:rPr>
        <w:t>encourages our</w:t>
      </w:r>
      <w:r w:rsidR="008358CD" w:rsidRPr="008A001D">
        <w:rPr>
          <w:rFonts w:cs="Times New Roman"/>
          <w:color w:val="000000" w:themeColor="text1"/>
          <w:sz w:val="24"/>
          <w:szCs w:val="24"/>
        </w:rPr>
        <w:t xml:space="preserve"> provider</w:t>
      </w:r>
      <w:r w:rsidR="005337BA" w:rsidRPr="008A001D">
        <w:rPr>
          <w:rFonts w:cs="Times New Roman"/>
          <w:color w:val="000000" w:themeColor="text1"/>
          <w:sz w:val="24"/>
          <w:szCs w:val="24"/>
        </w:rPr>
        <w:t>s’</w:t>
      </w:r>
      <w:r w:rsidR="008358CD" w:rsidRPr="008A001D">
        <w:rPr>
          <w:rFonts w:cs="Times New Roman"/>
          <w:color w:val="000000" w:themeColor="text1"/>
          <w:sz w:val="24"/>
          <w:szCs w:val="24"/>
        </w:rPr>
        <w:t xml:space="preserve"> use of these materials in setting up their cultural competency programs.</w:t>
      </w:r>
    </w:p>
    <w:p w:rsidR="00E44F5F" w:rsidRPr="008A001D" w:rsidRDefault="00E44F5F" w:rsidP="00D80B22">
      <w:pPr>
        <w:spacing w:after="0"/>
        <w:jc w:val="both"/>
        <w:rPr>
          <w:rFonts w:cs="Times New Roman"/>
          <w:color w:val="000000"/>
          <w:sz w:val="24"/>
          <w:szCs w:val="24"/>
        </w:rPr>
      </w:pPr>
    </w:p>
    <w:p w:rsidR="00CD47A4" w:rsidRPr="008A001D" w:rsidRDefault="00CD47A4" w:rsidP="00351245">
      <w:pPr>
        <w:pStyle w:val="Heading1"/>
        <w:spacing w:line="240" w:lineRule="auto"/>
        <w:rPr>
          <w:rFonts w:asciiTheme="minorHAnsi" w:hAnsiTheme="minorHAnsi"/>
          <w:color w:val="005B93"/>
          <w:sz w:val="32"/>
          <w:szCs w:val="32"/>
        </w:rPr>
      </w:pPr>
      <w:bookmarkStart w:id="21" w:name="_Toc488156214"/>
      <w:r w:rsidRPr="008A001D">
        <w:rPr>
          <w:rFonts w:asciiTheme="minorHAnsi" w:hAnsiTheme="minorHAnsi"/>
          <w:color w:val="005B93"/>
          <w:sz w:val="32"/>
          <w:szCs w:val="32"/>
        </w:rPr>
        <w:t xml:space="preserve">How will </w:t>
      </w:r>
      <w:proofErr w:type="spellStart"/>
      <w:r w:rsidRPr="008A001D">
        <w:rPr>
          <w:rFonts w:asciiTheme="minorHAnsi" w:hAnsiTheme="minorHAnsi"/>
          <w:color w:val="005B93"/>
          <w:sz w:val="32"/>
          <w:szCs w:val="32"/>
        </w:rPr>
        <w:t>Vaya</w:t>
      </w:r>
      <w:proofErr w:type="spellEnd"/>
      <w:r w:rsidRPr="008A001D">
        <w:rPr>
          <w:rFonts w:asciiTheme="minorHAnsi" w:hAnsiTheme="minorHAnsi"/>
          <w:color w:val="005B93"/>
          <w:sz w:val="32"/>
          <w:szCs w:val="32"/>
        </w:rPr>
        <w:t xml:space="preserve"> know when we have attained cultural competence?</w:t>
      </w:r>
      <w:bookmarkEnd w:id="21"/>
    </w:p>
    <w:p w:rsidR="007B4861" w:rsidRPr="008A001D" w:rsidRDefault="007B4861" w:rsidP="00CD47A4">
      <w:pPr>
        <w:pStyle w:val="NormalWeb"/>
        <w:shd w:val="clear" w:color="auto" w:fill="FFFFFF"/>
        <w:spacing w:before="0" w:beforeAutospacing="0" w:after="0" w:afterAutospacing="0" w:line="276" w:lineRule="auto"/>
        <w:rPr>
          <w:rFonts w:asciiTheme="minorHAnsi" w:hAnsiTheme="minorHAnsi"/>
          <w:color w:val="000000" w:themeColor="text1"/>
        </w:rPr>
      </w:pPr>
    </w:p>
    <w:p w:rsidR="00CD47A4" w:rsidRPr="008A001D" w:rsidRDefault="00CD47A4" w:rsidP="00CD47A4">
      <w:pPr>
        <w:pStyle w:val="NormalWeb"/>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Cultural competency and proficiency </w:t>
      </w:r>
      <w:proofErr w:type="gramStart"/>
      <w:r w:rsidRPr="008A001D">
        <w:rPr>
          <w:rFonts w:asciiTheme="minorHAnsi" w:hAnsiTheme="minorHAnsi"/>
          <w:color w:val="000000" w:themeColor="text1"/>
        </w:rPr>
        <w:t>is attained</w:t>
      </w:r>
      <w:proofErr w:type="gramEnd"/>
      <w:r w:rsidRPr="008A001D">
        <w:rPr>
          <w:rFonts w:asciiTheme="minorHAnsi" w:hAnsiTheme="minorHAnsi"/>
          <w:color w:val="000000" w:themeColor="text1"/>
        </w:rPr>
        <w:t xml:space="preserve"> when the organization is characterized by:</w:t>
      </w:r>
    </w:p>
    <w:p w:rsidR="00CD47A4" w:rsidRPr="008A001D" w:rsidRDefault="00CD47A4" w:rsidP="00F219C9">
      <w:pPr>
        <w:pStyle w:val="NormalWeb"/>
        <w:numPr>
          <w:ilvl w:val="0"/>
          <w:numId w:val="8"/>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An awareness of services that are congruent with diverse populations.</w:t>
      </w:r>
    </w:p>
    <w:p w:rsidR="00CD47A4" w:rsidRPr="008A001D" w:rsidRDefault="00CD47A4" w:rsidP="00F219C9">
      <w:pPr>
        <w:pStyle w:val="NormalWeb"/>
        <w:numPr>
          <w:ilvl w:val="0"/>
          <w:numId w:val="8"/>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A commitment to cultural competence as evidenced by strategic planning to:</w:t>
      </w:r>
    </w:p>
    <w:p w:rsidR="00CD47A4" w:rsidRPr="008A001D" w:rsidRDefault="00CD47A4" w:rsidP="00CD47A4">
      <w:pPr>
        <w:pStyle w:val="NormalWeb"/>
        <w:numPr>
          <w:ilvl w:val="1"/>
          <w:numId w:val="3"/>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 xml:space="preserve">Conduct and organizational self-assessment; and </w:t>
      </w:r>
    </w:p>
    <w:p w:rsidR="00CD47A4" w:rsidRPr="008A001D" w:rsidRDefault="00CD47A4" w:rsidP="00CD47A4">
      <w:pPr>
        <w:pStyle w:val="NormalWeb"/>
        <w:numPr>
          <w:ilvl w:val="1"/>
          <w:numId w:val="3"/>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Adopt a cultural competence plan.</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Transparency in evaluating services, service provision.</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The development of policies and procedures regarding practices that meet the diverse needs of treatment populations.</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The development of culturally specific and congruent services.</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Workforce development to include training and evaluation.</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Continuous performance evaluation and improvement.</w:t>
      </w:r>
    </w:p>
    <w:p w:rsidR="00CD47A4" w:rsidRPr="008A001D" w:rsidRDefault="00CD47A4" w:rsidP="00F219C9">
      <w:pPr>
        <w:pStyle w:val="NormalWeb"/>
        <w:numPr>
          <w:ilvl w:val="0"/>
          <w:numId w:val="9"/>
        </w:numPr>
        <w:shd w:val="clear" w:color="auto" w:fill="FFFFFF"/>
        <w:spacing w:before="0" w:beforeAutospacing="0" w:after="0" w:afterAutospacing="0" w:line="276" w:lineRule="auto"/>
        <w:rPr>
          <w:rFonts w:asciiTheme="minorHAnsi" w:hAnsiTheme="minorHAnsi"/>
          <w:color w:val="000000" w:themeColor="text1"/>
        </w:rPr>
      </w:pPr>
      <w:r w:rsidRPr="008A001D">
        <w:rPr>
          <w:rFonts w:asciiTheme="minorHAnsi" w:hAnsiTheme="minorHAnsi"/>
          <w:color w:val="000000" w:themeColor="text1"/>
        </w:rPr>
        <w:t>Individuals who work in and contribute to the cultural competence and proficiency of an organization evidence a commitment to:</w:t>
      </w:r>
    </w:p>
    <w:p w:rsidR="00CD47A4" w:rsidRPr="008A001D" w:rsidRDefault="00CD47A4" w:rsidP="00F219C9">
      <w:pPr>
        <w:pStyle w:val="NormalWeb"/>
        <w:numPr>
          <w:ilvl w:val="1"/>
          <w:numId w:val="38"/>
        </w:numPr>
        <w:shd w:val="clear" w:color="auto" w:fill="FFFFFF"/>
        <w:spacing w:before="0" w:beforeAutospacing="0" w:after="0" w:afterAutospacing="0" w:line="276" w:lineRule="auto"/>
        <w:rPr>
          <w:rFonts w:asciiTheme="minorHAnsi" w:hAnsiTheme="minorHAnsi"/>
          <w:color w:val="000000"/>
        </w:rPr>
      </w:pPr>
      <w:r w:rsidRPr="008A001D">
        <w:rPr>
          <w:rFonts w:asciiTheme="minorHAnsi" w:hAnsiTheme="minorHAnsi"/>
          <w:color w:val="000000"/>
        </w:rPr>
        <w:lastRenderedPageBreak/>
        <w:t>Acknowledge significant differences across and within races, ethnicities, and cultural groups; and</w:t>
      </w:r>
    </w:p>
    <w:p w:rsidR="00CD47A4" w:rsidRPr="008A001D" w:rsidRDefault="00CD47A4" w:rsidP="00F219C9">
      <w:pPr>
        <w:pStyle w:val="NormalWeb"/>
        <w:numPr>
          <w:ilvl w:val="1"/>
          <w:numId w:val="38"/>
        </w:numPr>
        <w:shd w:val="clear" w:color="auto" w:fill="FFFFFF"/>
        <w:spacing w:before="0" w:beforeAutospacing="0" w:after="0" w:afterAutospacing="0" w:line="276" w:lineRule="auto"/>
        <w:rPr>
          <w:rFonts w:asciiTheme="minorHAnsi" w:hAnsiTheme="minorHAnsi"/>
          <w:color w:val="000000"/>
        </w:rPr>
      </w:pPr>
      <w:r w:rsidRPr="008A001D">
        <w:rPr>
          <w:rFonts w:asciiTheme="minorHAnsi" w:hAnsiTheme="minorHAnsi"/>
          <w:color w:val="000000"/>
        </w:rPr>
        <w:t xml:space="preserve">Know that these differences need to </w:t>
      </w:r>
      <w:proofErr w:type="gramStart"/>
      <w:r w:rsidRPr="008A001D">
        <w:rPr>
          <w:rFonts w:asciiTheme="minorHAnsi" w:hAnsiTheme="minorHAnsi"/>
          <w:color w:val="000000"/>
        </w:rPr>
        <w:t>be integrated</w:t>
      </w:r>
      <w:proofErr w:type="gramEnd"/>
      <w:r w:rsidRPr="008A001D">
        <w:rPr>
          <w:rFonts w:asciiTheme="minorHAnsi" w:hAnsiTheme="minorHAnsi"/>
          <w:color w:val="000000"/>
        </w:rPr>
        <w:t xml:space="preserve"> into assessment, planning and services.</w:t>
      </w:r>
    </w:p>
    <w:p w:rsidR="00CD47A4" w:rsidRPr="008A001D" w:rsidRDefault="00CD47A4" w:rsidP="00D80B22">
      <w:pPr>
        <w:spacing w:after="0"/>
        <w:jc w:val="both"/>
        <w:rPr>
          <w:rFonts w:cs="Times New Roman"/>
          <w:color w:val="000000"/>
          <w:sz w:val="24"/>
          <w:szCs w:val="24"/>
        </w:rPr>
      </w:pPr>
    </w:p>
    <w:p w:rsidR="0078634B" w:rsidRPr="002E3382" w:rsidRDefault="008977A0" w:rsidP="00466C58">
      <w:pPr>
        <w:spacing w:after="0"/>
        <w:jc w:val="both"/>
        <w:rPr>
          <w:rFonts w:eastAsia="Times New Roman" w:cs="Times New Roman"/>
          <w:color w:val="000000" w:themeColor="text1"/>
          <w:sz w:val="24"/>
          <w:szCs w:val="24"/>
        </w:rPr>
        <w:sectPr w:rsidR="0078634B" w:rsidRPr="002E3382" w:rsidSect="005A6DA1">
          <w:footerReference w:type="default" r:id="rId9"/>
          <w:type w:val="continuous"/>
          <w:pgSz w:w="12240" w:h="15840"/>
          <w:pgMar w:top="1080" w:right="1440" w:bottom="1080" w:left="1440" w:header="720" w:footer="432" w:gutter="0"/>
          <w:pgNumType w:start="1"/>
          <w:cols w:space="720"/>
          <w:titlePg/>
          <w:docGrid w:linePitch="360"/>
        </w:sectPr>
      </w:pPr>
      <w:r w:rsidRPr="008A001D">
        <w:rPr>
          <w:rFonts w:cs="Times New Roman"/>
          <w:color w:val="000000" w:themeColor="text1"/>
          <w:sz w:val="24"/>
          <w:szCs w:val="24"/>
        </w:rPr>
        <w:tab/>
      </w:r>
      <w:r w:rsidR="00C83794" w:rsidRPr="008A001D">
        <w:rPr>
          <w:rFonts w:cs="Times New Roman"/>
          <w:color w:val="000000" w:themeColor="text1"/>
          <w:sz w:val="24"/>
          <w:szCs w:val="24"/>
        </w:rPr>
        <w:br w:type="page"/>
      </w:r>
    </w:p>
    <w:p w:rsidR="00CC0098" w:rsidRPr="008A001D" w:rsidRDefault="00C47DAE" w:rsidP="004A014B">
      <w:pPr>
        <w:pStyle w:val="Heading1"/>
        <w:rPr>
          <w:rFonts w:asciiTheme="minorHAnsi" w:hAnsiTheme="minorHAnsi"/>
          <w:color w:val="005B93"/>
        </w:rPr>
      </w:pPr>
      <w:bookmarkStart w:id="22" w:name="_Toc488156215"/>
      <w:r w:rsidRPr="008A001D">
        <w:rPr>
          <w:rFonts w:asciiTheme="minorHAnsi" w:hAnsiTheme="minorHAnsi"/>
          <w:color w:val="005B93"/>
        </w:rPr>
        <w:lastRenderedPageBreak/>
        <w:t xml:space="preserve">Appendix </w:t>
      </w:r>
      <w:r w:rsidR="00D428AB" w:rsidRPr="008A001D">
        <w:rPr>
          <w:rFonts w:asciiTheme="minorHAnsi" w:hAnsiTheme="minorHAnsi"/>
          <w:color w:val="005B93"/>
        </w:rPr>
        <w:t>I</w:t>
      </w:r>
      <w:r w:rsidR="00787F97" w:rsidRPr="008A001D">
        <w:rPr>
          <w:rFonts w:asciiTheme="minorHAnsi" w:hAnsiTheme="minorHAnsi"/>
          <w:color w:val="005B93"/>
        </w:rPr>
        <w:t xml:space="preserve">: </w:t>
      </w:r>
      <w:r w:rsidRPr="008A001D">
        <w:rPr>
          <w:rFonts w:asciiTheme="minorHAnsi" w:hAnsiTheme="minorHAnsi"/>
          <w:color w:val="005B93"/>
        </w:rPr>
        <w:t>National Cultural and Linguistic Competence Standards</w:t>
      </w:r>
      <w:bookmarkEnd w:id="22"/>
    </w:p>
    <w:p w:rsidR="009661E3" w:rsidRPr="002E3382" w:rsidRDefault="009661E3" w:rsidP="004A014B">
      <w:pPr>
        <w:spacing w:after="0" w:line="22" w:lineRule="atLeast"/>
        <w:rPr>
          <w:rFonts w:cs="Times New Roman"/>
          <w:b/>
          <w:color w:val="000000" w:themeColor="text1"/>
          <w:sz w:val="24"/>
          <w:szCs w:val="24"/>
        </w:rPr>
      </w:pPr>
    </w:p>
    <w:p w:rsidR="004A014B" w:rsidRPr="002E3382" w:rsidRDefault="00C47DAE" w:rsidP="004A014B">
      <w:pPr>
        <w:pStyle w:val="BodyText"/>
        <w:spacing w:line="22" w:lineRule="atLeast"/>
        <w:ind w:left="0"/>
        <w:rPr>
          <w:rFonts w:asciiTheme="minorHAnsi" w:hAnsiTheme="minorHAnsi" w:cs="Times New Roman"/>
          <w:sz w:val="24"/>
          <w:szCs w:val="24"/>
          <w:lang w:val="en"/>
        </w:rPr>
      </w:pPr>
      <w:r w:rsidRPr="002E3382">
        <w:rPr>
          <w:rFonts w:asciiTheme="minorHAnsi" w:hAnsiTheme="minorHAnsi" w:cs="Times New Roman"/>
          <w:sz w:val="24"/>
          <w:szCs w:val="24"/>
          <w:lang w:val="en"/>
        </w:rPr>
        <w:t xml:space="preserve">The National CLAS Standards </w:t>
      </w:r>
      <w:proofErr w:type="gramStart"/>
      <w:r w:rsidRPr="002E3382">
        <w:rPr>
          <w:rFonts w:asciiTheme="minorHAnsi" w:hAnsiTheme="minorHAnsi" w:cs="Times New Roman"/>
          <w:sz w:val="24"/>
          <w:szCs w:val="24"/>
          <w:lang w:val="en"/>
        </w:rPr>
        <w:t>are intended</w:t>
      </w:r>
      <w:proofErr w:type="gramEnd"/>
      <w:r w:rsidRPr="002E3382">
        <w:rPr>
          <w:rFonts w:asciiTheme="minorHAnsi" w:hAnsiTheme="minorHAnsi" w:cs="Times New Roman"/>
          <w:sz w:val="24"/>
          <w:szCs w:val="24"/>
          <w:lang w:val="en"/>
        </w:rPr>
        <w:t xml:space="preserve"> to advance health equity, improve quality, and help eliminate health care disparities by establishing a blueprint for health and health care organizations to:</w:t>
      </w:r>
    </w:p>
    <w:p w:rsidR="00C47DAE" w:rsidRPr="002E3382" w:rsidRDefault="00C47DAE" w:rsidP="004A014B">
      <w:pPr>
        <w:pStyle w:val="Heading2"/>
        <w:rPr>
          <w:rFonts w:asciiTheme="minorHAnsi" w:hAnsiTheme="minorHAnsi"/>
          <w:lang w:val="en"/>
        </w:rPr>
      </w:pPr>
      <w:bookmarkStart w:id="23" w:name="_Toc488156216"/>
      <w:r w:rsidRPr="002E3382">
        <w:rPr>
          <w:rFonts w:asciiTheme="minorHAnsi" w:hAnsiTheme="minorHAnsi"/>
          <w:lang w:val="en"/>
        </w:rPr>
        <w:t>Principal Standard</w:t>
      </w:r>
      <w:bookmarkEnd w:id="23"/>
    </w:p>
    <w:p w:rsidR="00C47DAE"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Provide effective, equitable, understandable, and respectful quality care and services that are responsive to diverse cultural health beliefs and practices, preferred languages, health literacy, and other communication needs.</w:t>
      </w:r>
    </w:p>
    <w:p w:rsidR="00C47DAE" w:rsidRPr="002E3382" w:rsidRDefault="00C47DAE" w:rsidP="004A014B">
      <w:pPr>
        <w:pStyle w:val="Heading2"/>
        <w:rPr>
          <w:rFonts w:asciiTheme="minorHAnsi" w:hAnsiTheme="minorHAnsi"/>
          <w:color w:val="222222"/>
          <w:lang w:val="en"/>
        </w:rPr>
      </w:pPr>
      <w:bookmarkStart w:id="24" w:name="_Toc488156217"/>
      <w:r w:rsidRPr="002E3382">
        <w:rPr>
          <w:rFonts w:asciiTheme="minorHAnsi" w:hAnsiTheme="minorHAnsi"/>
          <w:lang w:val="en"/>
        </w:rPr>
        <w:t>Governance, Leadership and Workforce</w:t>
      </w:r>
      <w:bookmarkEnd w:id="24"/>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Advance and sustain organizational governance and leadership that promotes CLAS and health equity through policy, practices, and allocated resources.</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Recruit, promote, and support a culturally and linguistically diverse governance, leadership, and workforce that are responsive to the population in the service area.</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Educate and train governance, leadership, and workforce in culturally and linguistically appropriate policies and practices on an ongoing basis.</w:t>
      </w:r>
    </w:p>
    <w:p w:rsidR="009661E3" w:rsidRPr="002E3382" w:rsidRDefault="009661E3" w:rsidP="004A014B">
      <w:pPr>
        <w:pStyle w:val="Heading2"/>
        <w:rPr>
          <w:rFonts w:asciiTheme="minorHAnsi" w:hAnsiTheme="minorHAnsi"/>
          <w:color w:val="222222"/>
          <w:lang w:val="en"/>
        </w:rPr>
      </w:pPr>
      <w:bookmarkStart w:id="25" w:name="_Toc488156218"/>
      <w:r w:rsidRPr="002E3382">
        <w:rPr>
          <w:rFonts w:asciiTheme="minorHAnsi" w:hAnsiTheme="minorHAnsi"/>
          <w:lang w:val="en"/>
        </w:rPr>
        <w:t>Communication and Language Assistance</w:t>
      </w:r>
      <w:bookmarkEnd w:id="25"/>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Offer language assistance to individuals who have limited English proficiency and/or other communication needs, at no cost to them, to facilitate timely access to all health care and services.</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Inform all individuals of the availability of language assistance services clearly and in their preferred language, verbally and in writing.</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 xml:space="preserve">Ensure the competence of individuals providing language assistance, recognizing that the use of untrained individuals and/or minors as interpreters </w:t>
      </w:r>
      <w:proofErr w:type="gramStart"/>
      <w:r w:rsidRPr="002E3382">
        <w:rPr>
          <w:rFonts w:asciiTheme="minorHAnsi" w:hAnsiTheme="minorHAnsi"/>
          <w:color w:val="000000" w:themeColor="text1"/>
          <w:sz w:val="24"/>
          <w:szCs w:val="24"/>
          <w:lang w:val="en"/>
        </w:rPr>
        <w:t>should be avoided</w:t>
      </w:r>
      <w:proofErr w:type="gramEnd"/>
      <w:r w:rsidRPr="002E3382">
        <w:rPr>
          <w:rFonts w:asciiTheme="minorHAnsi" w:hAnsiTheme="minorHAnsi"/>
          <w:color w:val="000000" w:themeColor="text1"/>
          <w:sz w:val="24"/>
          <w:szCs w:val="24"/>
          <w:lang w:val="en"/>
        </w:rPr>
        <w:t>.</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Provide easy-to-understand print and multimedia materials and signage in the languages commonly used by the populations in the service area.</w:t>
      </w:r>
    </w:p>
    <w:p w:rsidR="009661E3" w:rsidRPr="002E3382" w:rsidRDefault="009661E3" w:rsidP="004A014B">
      <w:pPr>
        <w:pStyle w:val="Heading2"/>
        <w:rPr>
          <w:rFonts w:asciiTheme="minorHAnsi" w:hAnsiTheme="minorHAnsi"/>
          <w:color w:val="222222"/>
          <w:lang w:val="en"/>
        </w:rPr>
      </w:pPr>
      <w:bookmarkStart w:id="26" w:name="_Toc488156219"/>
      <w:r w:rsidRPr="002E3382">
        <w:rPr>
          <w:rFonts w:asciiTheme="minorHAnsi" w:hAnsiTheme="minorHAnsi"/>
          <w:lang w:val="en"/>
        </w:rPr>
        <w:t>Engagement, Continuous Improvement, and Accountability</w:t>
      </w:r>
      <w:bookmarkEnd w:id="26"/>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Establish culturally and linguistically appropriate goals, policies, and management accountability, and infuse them throughout the organization's planning and operations.</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Conduct ongoing assessments of the organization's CLAS-related activities and integrate CLAS-related measures into measurement and continuous quality improvement activities.</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Collect and maintain accurate and reliable demographic data to monitor and evaluate the impact of CLAS on health equity and outcomes and to inform service delivery.</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Conduct regular assessments of community health assets and needs and use the results to plan and implement services that respond to the cultural and linguistic diversity of populations in the service area.</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proofErr w:type="gramStart"/>
      <w:r w:rsidRPr="002E3382">
        <w:rPr>
          <w:rFonts w:asciiTheme="minorHAnsi" w:hAnsiTheme="minorHAnsi"/>
          <w:color w:val="000000" w:themeColor="text1"/>
          <w:sz w:val="24"/>
          <w:szCs w:val="24"/>
          <w:lang w:val="en"/>
        </w:rPr>
        <w:t>Partner</w:t>
      </w:r>
      <w:proofErr w:type="gramEnd"/>
      <w:r w:rsidRPr="002E3382">
        <w:rPr>
          <w:rFonts w:asciiTheme="minorHAnsi" w:hAnsiTheme="minorHAnsi"/>
          <w:color w:val="000000" w:themeColor="text1"/>
          <w:sz w:val="24"/>
          <w:szCs w:val="24"/>
          <w:lang w:val="en"/>
        </w:rPr>
        <w:t xml:space="preserve"> with the community to design, implement, and evaluate policies, practices, and services to ensure cultural and linguistic appropriateness.</w:t>
      </w:r>
    </w:p>
    <w:p w:rsidR="009661E3" w:rsidRPr="002E3382" w:rsidRDefault="00C47DAE" w:rsidP="00402161">
      <w:pPr>
        <w:pStyle w:val="ListParagraph"/>
        <w:numPr>
          <w:ilvl w:val="0"/>
          <w:numId w:val="2"/>
        </w:numPr>
        <w:shd w:val="clear" w:color="auto" w:fill="FFFFFF"/>
        <w:spacing w:line="22" w:lineRule="atLeast"/>
        <w:rPr>
          <w:rFonts w:asciiTheme="minorHAnsi" w:hAnsiTheme="minorHAnsi"/>
          <w:color w:val="000000" w:themeColor="text1"/>
          <w:sz w:val="24"/>
          <w:szCs w:val="24"/>
          <w:lang w:val="en"/>
        </w:rPr>
      </w:pPr>
      <w:r w:rsidRPr="002E3382">
        <w:rPr>
          <w:rFonts w:asciiTheme="minorHAnsi" w:hAnsiTheme="minorHAnsi"/>
          <w:color w:val="000000" w:themeColor="text1"/>
          <w:sz w:val="24"/>
          <w:szCs w:val="24"/>
          <w:lang w:val="en"/>
        </w:rPr>
        <w:t>Create conflict and grievance resolution processes that are culturally and linguistically appropriate to identify, prevent, and resolve conflicts or complaints.</w:t>
      </w:r>
    </w:p>
    <w:p w:rsidR="00AC5427" w:rsidRPr="002E3382" w:rsidRDefault="00C47DAE" w:rsidP="00402161">
      <w:pPr>
        <w:pStyle w:val="ListParagraph"/>
        <w:numPr>
          <w:ilvl w:val="0"/>
          <w:numId w:val="2"/>
        </w:numPr>
        <w:shd w:val="clear" w:color="auto" w:fill="FFFFFF"/>
        <w:spacing w:line="22" w:lineRule="atLeast"/>
        <w:rPr>
          <w:rFonts w:asciiTheme="minorHAnsi" w:hAnsiTheme="minorHAnsi" w:cs="Arial"/>
          <w:color w:val="000000" w:themeColor="text1"/>
          <w:lang w:val="en"/>
        </w:rPr>
      </w:pPr>
      <w:r w:rsidRPr="002E3382">
        <w:rPr>
          <w:rFonts w:asciiTheme="minorHAnsi" w:hAnsiTheme="minorHAnsi"/>
          <w:color w:val="000000" w:themeColor="text1"/>
          <w:sz w:val="24"/>
          <w:szCs w:val="24"/>
          <w:lang w:val="en"/>
        </w:rPr>
        <w:t xml:space="preserve">Communicate the organization's progress in implementing and sustaining CLAS to all stakeholders, constituents, and the </w:t>
      </w:r>
      <w:proofErr w:type="gramStart"/>
      <w:r w:rsidRPr="002E3382">
        <w:rPr>
          <w:rFonts w:asciiTheme="minorHAnsi" w:hAnsiTheme="minorHAnsi"/>
          <w:color w:val="000000" w:themeColor="text1"/>
          <w:sz w:val="24"/>
          <w:szCs w:val="24"/>
          <w:lang w:val="en"/>
        </w:rPr>
        <w:t>general public</w:t>
      </w:r>
      <w:proofErr w:type="gramEnd"/>
      <w:r w:rsidRPr="002E3382">
        <w:rPr>
          <w:rFonts w:asciiTheme="minorHAnsi" w:hAnsiTheme="minorHAnsi"/>
          <w:color w:val="000000" w:themeColor="text1"/>
          <w:sz w:val="24"/>
          <w:szCs w:val="24"/>
          <w:lang w:val="en"/>
        </w:rPr>
        <w:t>.</w:t>
      </w:r>
    </w:p>
    <w:p w:rsidR="0045554E" w:rsidRPr="002E3382" w:rsidRDefault="0045554E" w:rsidP="0045554E">
      <w:pPr>
        <w:shd w:val="clear" w:color="auto" w:fill="FFFFFF"/>
        <w:spacing w:line="22" w:lineRule="atLeast"/>
        <w:rPr>
          <w:rFonts w:cs="Arial"/>
          <w:color w:val="000000" w:themeColor="text1"/>
          <w:lang w:val="en"/>
        </w:rPr>
      </w:pPr>
    </w:p>
    <w:p w:rsidR="0045554E" w:rsidRPr="002E3382" w:rsidRDefault="0045554E" w:rsidP="0045554E">
      <w:pPr>
        <w:shd w:val="clear" w:color="auto" w:fill="FFFFFF"/>
        <w:spacing w:line="22" w:lineRule="atLeast"/>
        <w:rPr>
          <w:rFonts w:cs="Arial"/>
          <w:color w:val="000000" w:themeColor="text1"/>
          <w:lang w:val="en"/>
        </w:rPr>
        <w:sectPr w:rsidR="0045554E" w:rsidRPr="002E3382" w:rsidSect="005A6DA1">
          <w:pgSz w:w="12240" w:h="15840"/>
          <w:pgMar w:top="1080" w:right="1440" w:bottom="1080" w:left="1440" w:header="720" w:footer="720" w:gutter="0"/>
          <w:cols w:space="720"/>
          <w:docGrid w:linePitch="360"/>
        </w:sectPr>
      </w:pPr>
    </w:p>
    <w:p w:rsidR="0045554E" w:rsidRPr="008A001D" w:rsidRDefault="0045554E" w:rsidP="00D428AB">
      <w:pPr>
        <w:pStyle w:val="Heading1"/>
        <w:rPr>
          <w:rFonts w:asciiTheme="minorHAnsi" w:hAnsiTheme="minorHAnsi"/>
          <w:color w:val="005B93"/>
          <w:shd w:val="clear" w:color="auto" w:fill="FFFFFF"/>
        </w:rPr>
      </w:pPr>
      <w:bookmarkStart w:id="27" w:name="_Toc449436898"/>
      <w:bookmarkStart w:id="28" w:name="_Toc488156220"/>
      <w:r w:rsidRPr="008A001D">
        <w:rPr>
          <w:rFonts w:asciiTheme="minorHAnsi" w:hAnsiTheme="minorHAnsi"/>
          <w:color w:val="005B93"/>
          <w:shd w:val="clear" w:color="auto" w:fill="FFFFFF"/>
        </w:rPr>
        <w:lastRenderedPageBreak/>
        <w:t>Appendix I</w:t>
      </w:r>
      <w:r w:rsidR="00D428AB" w:rsidRPr="008A001D">
        <w:rPr>
          <w:rFonts w:asciiTheme="minorHAnsi" w:hAnsiTheme="minorHAnsi"/>
          <w:color w:val="005B93"/>
          <w:shd w:val="clear" w:color="auto" w:fill="FFFFFF"/>
        </w:rPr>
        <w:t>I</w:t>
      </w:r>
      <w:r w:rsidR="00787F97" w:rsidRPr="008A001D">
        <w:rPr>
          <w:rFonts w:asciiTheme="minorHAnsi" w:hAnsiTheme="minorHAnsi"/>
          <w:color w:val="005B93"/>
          <w:shd w:val="clear" w:color="auto" w:fill="FFFFFF"/>
        </w:rPr>
        <w:t xml:space="preserve">: </w:t>
      </w:r>
      <w:r w:rsidRPr="008A001D">
        <w:rPr>
          <w:rFonts w:asciiTheme="minorHAnsi" w:hAnsiTheme="minorHAnsi"/>
          <w:color w:val="005B93"/>
          <w:shd w:val="clear" w:color="auto" w:fill="FFFFFF"/>
        </w:rPr>
        <w:t>Race/Ethnic Demographics of C</w:t>
      </w:r>
      <w:bookmarkEnd w:id="27"/>
      <w:r w:rsidRPr="008A001D">
        <w:rPr>
          <w:rFonts w:asciiTheme="minorHAnsi" w:hAnsiTheme="minorHAnsi"/>
          <w:color w:val="005B93"/>
          <w:shd w:val="clear" w:color="auto" w:fill="FFFFFF"/>
        </w:rPr>
        <w:t>ounties Served</w:t>
      </w:r>
      <w:bookmarkEnd w:id="28"/>
    </w:p>
    <w:p w:rsidR="00F219C9" w:rsidRPr="002E3382" w:rsidRDefault="00F219C9" w:rsidP="00F219C9">
      <w:r w:rsidRPr="002E3382">
        <w:rPr>
          <w:i/>
          <w:shd w:val="clear" w:color="auto" w:fill="FFFFFF"/>
        </w:rPr>
        <w:t>(United States Census Bureau, 2015 Estimate)</w:t>
      </w:r>
    </w:p>
    <w:tbl>
      <w:tblPr>
        <w:tblW w:w="5000" w:type="pct"/>
        <w:tblLook w:val="04A0" w:firstRow="1" w:lastRow="0" w:firstColumn="1" w:lastColumn="0" w:noHBand="0" w:noVBand="1"/>
      </w:tblPr>
      <w:tblGrid>
        <w:gridCol w:w="2030"/>
        <w:gridCol w:w="1546"/>
        <w:gridCol w:w="1546"/>
        <w:gridCol w:w="1545"/>
        <w:gridCol w:w="1545"/>
        <w:gridCol w:w="1545"/>
        <w:gridCol w:w="1545"/>
        <w:gridCol w:w="1545"/>
        <w:gridCol w:w="1543"/>
      </w:tblGrid>
      <w:tr w:rsidR="0045554E" w:rsidRPr="002E3382" w:rsidTr="00787F97">
        <w:trPr>
          <w:trHeight w:val="1043"/>
        </w:trPr>
        <w:tc>
          <w:tcPr>
            <w:tcW w:w="705" w:type="pct"/>
            <w:tcBorders>
              <w:top w:val="single" w:sz="4" w:space="0" w:color="auto"/>
              <w:left w:val="single" w:sz="4" w:space="0" w:color="auto"/>
              <w:bottom w:val="single" w:sz="12" w:space="0" w:color="auto"/>
              <w:right w:val="single" w:sz="4" w:space="0" w:color="auto"/>
            </w:tcBorders>
            <w:shd w:val="clear" w:color="000000" w:fill="005B93"/>
            <w:vAlign w:val="bottom"/>
            <w:hideMark/>
          </w:tcPr>
          <w:p w:rsidR="0045554E" w:rsidRPr="002E3382" w:rsidRDefault="0045554E" w:rsidP="008849AC">
            <w:pPr>
              <w:spacing w:after="0" w:line="240" w:lineRule="auto"/>
              <w:rPr>
                <w:rFonts w:eastAsia="Times New Roman" w:cs="Times New Roman"/>
                <w:b/>
                <w:bCs/>
                <w:color w:val="FFFFFF"/>
                <w:sz w:val="24"/>
                <w:szCs w:val="24"/>
              </w:rPr>
            </w:pPr>
            <w:r w:rsidRPr="002E3382">
              <w:rPr>
                <w:rFonts w:eastAsia="Times New Roman" w:cs="Times New Roman"/>
                <w:b/>
                <w:bCs/>
                <w:color w:val="FFFFFF"/>
                <w:sz w:val="24"/>
                <w:szCs w:val="24"/>
              </w:rPr>
              <w:t>County</w:t>
            </w:r>
          </w:p>
        </w:tc>
        <w:tc>
          <w:tcPr>
            <w:tcW w:w="537" w:type="pct"/>
            <w:tcBorders>
              <w:top w:val="single" w:sz="4" w:space="0" w:color="auto"/>
              <w:left w:val="single" w:sz="4" w:space="0" w:color="auto"/>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White Alone</w:t>
            </w:r>
          </w:p>
        </w:tc>
        <w:tc>
          <w:tcPr>
            <w:tcW w:w="537" w:type="pct"/>
            <w:tcBorders>
              <w:top w:val="single" w:sz="4" w:space="0" w:color="auto"/>
              <w:left w:val="nil"/>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Black or African American Alone</w:t>
            </w:r>
          </w:p>
        </w:tc>
        <w:tc>
          <w:tcPr>
            <w:tcW w:w="537" w:type="pct"/>
            <w:tcBorders>
              <w:top w:val="single" w:sz="4" w:space="0" w:color="auto"/>
              <w:left w:val="nil"/>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American Indian or Alaska Native Alone</w:t>
            </w:r>
          </w:p>
        </w:tc>
        <w:tc>
          <w:tcPr>
            <w:tcW w:w="537" w:type="pct"/>
            <w:tcBorders>
              <w:top w:val="single" w:sz="4" w:space="0" w:color="auto"/>
              <w:left w:val="nil"/>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Asian Alone</w:t>
            </w:r>
          </w:p>
        </w:tc>
        <w:tc>
          <w:tcPr>
            <w:tcW w:w="537" w:type="pct"/>
            <w:tcBorders>
              <w:top w:val="single" w:sz="4" w:space="0" w:color="auto"/>
              <w:left w:val="nil"/>
              <w:bottom w:val="nil"/>
              <w:right w:val="single" w:sz="4" w:space="0" w:color="auto"/>
            </w:tcBorders>
            <w:shd w:val="clear" w:color="000000" w:fill="005B93"/>
            <w:vAlign w:val="bottom"/>
            <w:hideMark/>
          </w:tcPr>
          <w:p w:rsidR="0045554E" w:rsidRPr="00787F97" w:rsidRDefault="0045554E" w:rsidP="008849AC">
            <w:pPr>
              <w:spacing w:after="0" w:line="240" w:lineRule="auto"/>
              <w:jc w:val="center"/>
              <w:rPr>
                <w:rFonts w:eastAsia="Times New Roman" w:cs="Times New Roman"/>
                <w:b/>
                <w:bCs/>
                <w:color w:val="FFFFFF"/>
              </w:rPr>
            </w:pPr>
            <w:r w:rsidRPr="00787F97">
              <w:rPr>
                <w:rFonts w:eastAsia="Times New Roman" w:cs="Times New Roman"/>
                <w:b/>
                <w:bCs/>
                <w:color w:val="FFFFFF"/>
              </w:rPr>
              <w:t>Native Hawaiian or Other Pacific Islander Alone</w:t>
            </w:r>
          </w:p>
        </w:tc>
        <w:tc>
          <w:tcPr>
            <w:tcW w:w="537" w:type="pct"/>
            <w:tcBorders>
              <w:top w:val="single" w:sz="4" w:space="0" w:color="auto"/>
              <w:left w:val="nil"/>
              <w:bottom w:val="nil"/>
              <w:right w:val="nil"/>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Two or More Races</w:t>
            </w:r>
          </w:p>
        </w:tc>
        <w:tc>
          <w:tcPr>
            <w:tcW w:w="537" w:type="pct"/>
            <w:tcBorders>
              <w:top w:val="single" w:sz="4" w:space="0" w:color="auto"/>
              <w:left w:val="single" w:sz="12" w:space="0" w:color="auto"/>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Hispanic or Latino</w:t>
            </w:r>
          </w:p>
        </w:tc>
        <w:tc>
          <w:tcPr>
            <w:tcW w:w="537" w:type="pct"/>
            <w:tcBorders>
              <w:top w:val="single" w:sz="4" w:space="0" w:color="auto"/>
              <w:left w:val="nil"/>
              <w:bottom w:val="nil"/>
              <w:right w:val="single" w:sz="4" w:space="0" w:color="auto"/>
            </w:tcBorders>
            <w:shd w:val="clear" w:color="000000" w:fill="005B93"/>
            <w:vAlign w:val="bottom"/>
            <w:hideMark/>
          </w:tcPr>
          <w:p w:rsidR="0045554E" w:rsidRPr="002E3382" w:rsidRDefault="0045554E" w:rsidP="008849AC">
            <w:pPr>
              <w:spacing w:after="0" w:line="240" w:lineRule="auto"/>
              <w:jc w:val="center"/>
              <w:rPr>
                <w:rFonts w:eastAsia="Times New Roman" w:cs="Times New Roman"/>
                <w:b/>
                <w:bCs/>
                <w:color w:val="FFFFFF"/>
                <w:sz w:val="24"/>
                <w:szCs w:val="24"/>
              </w:rPr>
            </w:pPr>
            <w:r w:rsidRPr="002E3382">
              <w:rPr>
                <w:rFonts w:eastAsia="Times New Roman" w:cs="Times New Roman"/>
                <w:b/>
                <w:bCs/>
                <w:color w:val="FFFFFF"/>
                <w:sz w:val="24"/>
                <w:szCs w:val="24"/>
              </w:rPr>
              <w:t>White Alone, Not Hispanic or Latino</w:t>
            </w:r>
          </w:p>
        </w:tc>
      </w:tr>
      <w:tr w:rsidR="0045554E" w:rsidRPr="002E3382" w:rsidTr="008849AC">
        <w:trPr>
          <w:trHeight w:val="342"/>
        </w:trPr>
        <w:tc>
          <w:tcPr>
            <w:tcW w:w="705" w:type="pct"/>
            <w:tcBorders>
              <w:top w:val="single" w:sz="12" w:space="0" w:color="auto"/>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Alexander </w:t>
            </w:r>
          </w:p>
        </w:tc>
        <w:tc>
          <w:tcPr>
            <w:tcW w:w="537" w:type="pct"/>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91.2%</w:t>
            </w:r>
          </w:p>
        </w:tc>
        <w:tc>
          <w:tcPr>
            <w:tcW w:w="537" w:type="pct"/>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5.9%</w:t>
            </w:r>
          </w:p>
        </w:tc>
        <w:tc>
          <w:tcPr>
            <w:tcW w:w="537" w:type="pct"/>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w:t>
            </w:r>
          </w:p>
        </w:tc>
        <w:tc>
          <w:tcPr>
            <w:tcW w:w="537" w:type="pct"/>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single" w:sz="12" w:space="0" w:color="auto"/>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1.3%</w:t>
            </w:r>
          </w:p>
        </w:tc>
        <w:tc>
          <w:tcPr>
            <w:tcW w:w="537" w:type="pct"/>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4.5%</w:t>
            </w:r>
          </w:p>
        </w:tc>
        <w:tc>
          <w:tcPr>
            <w:tcW w:w="537" w:type="pct"/>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87.2%</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Alleghany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95.1%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1.5%</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86.6%</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Ashe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97.1%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92.2%</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Avery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0.9%</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89.2%</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Buncombe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89.5%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0.2%</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2.0%</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83.6%</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Caldwell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1.5%</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87.9%</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Cherokee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2.5%</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91.1%</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Clay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96.5%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1.5%</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93.6%</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Graham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89.5%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7.4%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2.0%</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87.0%</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Haywood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96.3%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1.2%</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93.0%</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Henderson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0.2%</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1.8%</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83.6%</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Jackson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84.9%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2.0%</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81.0%</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McDowell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1.4%</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88.0%</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Macon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95.4%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1.1%</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89.3%</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Madison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95.8%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1.4%</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93.7%</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Mitchell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96.5%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1.1%</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92.7%</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Polk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4.7%</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1.4%</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5.8%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87.7%</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Rutherford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1.8%</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83.7%</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Swain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65.2%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28.0%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4.6%</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63.1%</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Transylvania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0.6%</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1.7%</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90.1%</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Watauga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95.1%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2.0%</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1.5%</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3.5%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92.0%</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Wilkes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93.2%</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0.5%</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0.1%</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1.3%</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6.1%</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87.9%</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000000" w:fill="005B93"/>
            <w:noWrap/>
            <w:vAlign w:val="bottom"/>
            <w:hideMark/>
          </w:tcPr>
          <w:p w:rsidR="0045554E" w:rsidRPr="002E3382" w:rsidRDefault="0045554E" w:rsidP="008849AC">
            <w:pPr>
              <w:spacing w:after="0" w:line="240" w:lineRule="auto"/>
              <w:rPr>
                <w:rFonts w:eastAsia="Times New Roman" w:cs="Times New Roman"/>
                <w:color w:val="FFFFFF"/>
                <w:sz w:val="24"/>
                <w:szCs w:val="24"/>
              </w:rPr>
            </w:pPr>
            <w:r w:rsidRPr="002E3382">
              <w:rPr>
                <w:rFonts w:eastAsia="Times New Roman" w:cs="Times New Roman"/>
                <w:color w:val="FFFFFF"/>
                <w:sz w:val="24"/>
                <w:szCs w:val="24"/>
              </w:rPr>
              <w:t xml:space="preserve">Yancey </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96.4%</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0.8%</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0.3%</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0.3%</w:t>
            </w:r>
          </w:p>
        </w:tc>
        <w:tc>
          <w:tcPr>
            <w:tcW w:w="537" w:type="pct"/>
            <w:tcBorders>
              <w:top w:val="nil"/>
              <w:left w:val="nil"/>
              <w:bottom w:val="single" w:sz="4" w:space="0" w:color="auto"/>
              <w:right w:val="nil"/>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1.1%</w:t>
            </w:r>
          </w:p>
        </w:tc>
        <w:tc>
          <w:tcPr>
            <w:tcW w:w="537" w:type="pct"/>
            <w:tcBorders>
              <w:top w:val="nil"/>
              <w:left w:val="single" w:sz="12" w:space="0" w:color="auto"/>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4.9%</w:t>
            </w:r>
          </w:p>
        </w:tc>
        <w:tc>
          <w:tcPr>
            <w:tcW w:w="537" w:type="pct"/>
            <w:tcBorders>
              <w:top w:val="nil"/>
              <w:left w:val="nil"/>
              <w:bottom w:val="single" w:sz="4" w:space="0" w:color="auto"/>
              <w:right w:val="single" w:sz="4" w:space="0" w:color="auto"/>
            </w:tcBorders>
            <w:shd w:val="clear" w:color="auto" w:fill="C6D9F1" w:themeFill="text2" w:themeFillTint="33"/>
            <w:noWrap/>
            <w:vAlign w:val="bottom"/>
            <w:hideMark/>
          </w:tcPr>
          <w:p w:rsidR="0045554E" w:rsidRPr="002E3382" w:rsidRDefault="0045554E" w:rsidP="008849AC">
            <w:pPr>
              <w:spacing w:after="0" w:line="240" w:lineRule="auto"/>
              <w:jc w:val="center"/>
              <w:rPr>
                <w:rFonts w:eastAsia="Times New Roman" w:cs="Times New Roman"/>
                <w:sz w:val="24"/>
                <w:szCs w:val="24"/>
              </w:rPr>
            </w:pPr>
            <w:r w:rsidRPr="002E3382">
              <w:rPr>
                <w:rFonts w:eastAsia="Times New Roman" w:cs="Times New Roman"/>
                <w:sz w:val="24"/>
                <w:szCs w:val="24"/>
              </w:rPr>
              <w:t>92.6%</w:t>
            </w:r>
          </w:p>
        </w:tc>
      </w:tr>
      <w:tr w:rsidR="0045554E" w:rsidRPr="002E3382" w:rsidTr="008849AC">
        <w:trPr>
          <w:trHeight w:val="342"/>
        </w:trPr>
        <w:tc>
          <w:tcPr>
            <w:tcW w:w="705" w:type="pct"/>
            <w:tcBorders>
              <w:top w:val="nil"/>
              <w:left w:val="single" w:sz="4" w:space="0" w:color="auto"/>
              <w:bottom w:val="single" w:sz="4" w:space="0" w:color="auto"/>
              <w:right w:val="nil"/>
            </w:tcBorders>
            <w:shd w:val="clear" w:color="auto" w:fill="C2D69B" w:themeFill="accent3" w:themeFillTint="99"/>
            <w:noWrap/>
            <w:vAlign w:val="bottom"/>
            <w:hideMark/>
          </w:tcPr>
          <w:p w:rsidR="0045554E" w:rsidRPr="002E3382" w:rsidRDefault="0045554E" w:rsidP="008849AC">
            <w:pPr>
              <w:spacing w:after="0" w:line="240" w:lineRule="auto"/>
              <w:rPr>
                <w:rFonts w:eastAsia="Times New Roman" w:cs="Times New Roman"/>
                <w:b/>
                <w:bCs/>
                <w:sz w:val="24"/>
                <w:szCs w:val="24"/>
              </w:rPr>
            </w:pPr>
            <w:r w:rsidRPr="002E3382">
              <w:rPr>
                <w:rFonts w:eastAsia="Times New Roman" w:cs="Times New Roman"/>
                <w:b/>
                <w:bCs/>
                <w:sz w:val="24"/>
                <w:szCs w:val="24"/>
              </w:rPr>
              <w:t>North Carolina</w:t>
            </w:r>
          </w:p>
        </w:tc>
        <w:tc>
          <w:tcPr>
            <w:tcW w:w="537" w:type="pct"/>
            <w:tcBorders>
              <w:top w:val="nil"/>
              <w:left w:val="single" w:sz="12" w:space="0" w:color="auto"/>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71.2%</w:t>
            </w:r>
          </w:p>
        </w:tc>
        <w:tc>
          <w:tcPr>
            <w:tcW w:w="537" w:type="pct"/>
            <w:tcBorders>
              <w:top w:val="nil"/>
              <w:left w:val="nil"/>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22.1%</w:t>
            </w:r>
          </w:p>
        </w:tc>
        <w:tc>
          <w:tcPr>
            <w:tcW w:w="537" w:type="pct"/>
            <w:tcBorders>
              <w:top w:val="nil"/>
              <w:left w:val="nil"/>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1.6%</w:t>
            </w:r>
          </w:p>
        </w:tc>
        <w:tc>
          <w:tcPr>
            <w:tcW w:w="537" w:type="pct"/>
            <w:tcBorders>
              <w:top w:val="nil"/>
              <w:left w:val="nil"/>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2.8%</w:t>
            </w:r>
          </w:p>
        </w:tc>
        <w:tc>
          <w:tcPr>
            <w:tcW w:w="537" w:type="pct"/>
            <w:tcBorders>
              <w:top w:val="nil"/>
              <w:left w:val="nil"/>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0.1%</w:t>
            </w:r>
          </w:p>
        </w:tc>
        <w:tc>
          <w:tcPr>
            <w:tcW w:w="537" w:type="pct"/>
            <w:tcBorders>
              <w:top w:val="nil"/>
              <w:left w:val="nil"/>
              <w:bottom w:val="single" w:sz="4" w:space="0" w:color="auto"/>
              <w:right w:val="nil"/>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2.1%</w:t>
            </w:r>
          </w:p>
        </w:tc>
        <w:tc>
          <w:tcPr>
            <w:tcW w:w="537" w:type="pct"/>
            <w:tcBorders>
              <w:top w:val="nil"/>
              <w:left w:val="single" w:sz="12" w:space="0" w:color="auto"/>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9.1%</w:t>
            </w:r>
          </w:p>
        </w:tc>
        <w:tc>
          <w:tcPr>
            <w:tcW w:w="537" w:type="pct"/>
            <w:tcBorders>
              <w:top w:val="nil"/>
              <w:left w:val="nil"/>
              <w:bottom w:val="single" w:sz="4" w:space="0" w:color="auto"/>
              <w:right w:val="single" w:sz="4" w:space="0" w:color="auto"/>
            </w:tcBorders>
            <w:shd w:val="clear" w:color="auto" w:fill="C2D69B" w:themeFill="accent3" w:themeFillTint="99"/>
            <w:noWrap/>
            <w:vAlign w:val="bottom"/>
            <w:hideMark/>
          </w:tcPr>
          <w:p w:rsidR="0045554E" w:rsidRPr="002E3382" w:rsidRDefault="0045554E" w:rsidP="008849AC">
            <w:pPr>
              <w:spacing w:after="0" w:line="240" w:lineRule="auto"/>
              <w:jc w:val="center"/>
              <w:rPr>
                <w:rFonts w:eastAsia="Times New Roman" w:cs="Times New Roman"/>
                <w:b/>
                <w:bCs/>
                <w:sz w:val="24"/>
                <w:szCs w:val="24"/>
              </w:rPr>
            </w:pPr>
            <w:r w:rsidRPr="002E3382">
              <w:rPr>
                <w:rFonts w:eastAsia="Times New Roman" w:cs="Times New Roman"/>
                <w:b/>
                <w:bCs/>
                <w:sz w:val="24"/>
                <w:szCs w:val="24"/>
              </w:rPr>
              <w:t>63.8%</w:t>
            </w:r>
          </w:p>
        </w:tc>
      </w:tr>
    </w:tbl>
    <w:p w:rsidR="00D428AB" w:rsidRPr="002E3382" w:rsidRDefault="00D428AB" w:rsidP="0045554E">
      <w:pPr>
        <w:pStyle w:val="Heading1"/>
        <w:rPr>
          <w:rFonts w:asciiTheme="minorHAnsi" w:eastAsia="Times New Roman" w:hAnsiTheme="minorHAnsi"/>
        </w:rPr>
        <w:sectPr w:rsidR="00D428AB" w:rsidRPr="002E3382" w:rsidSect="00351245">
          <w:pgSz w:w="15840" w:h="12240" w:orient="landscape"/>
          <w:pgMar w:top="720" w:right="720" w:bottom="720" w:left="720" w:header="720" w:footer="720" w:gutter="0"/>
          <w:cols w:space="720"/>
          <w:docGrid w:linePitch="360"/>
        </w:sectPr>
      </w:pPr>
      <w:bookmarkStart w:id="29" w:name="_Toc483901442"/>
    </w:p>
    <w:p w:rsidR="0045554E" w:rsidRPr="008A001D" w:rsidRDefault="00D428AB" w:rsidP="00D428AB">
      <w:pPr>
        <w:pStyle w:val="Heading1"/>
        <w:rPr>
          <w:rFonts w:asciiTheme="minorHAnsi" w:eastAsia="Times New Roman" w:hAnsiTheme="minorHAnsi"/>
          <w:color w:val="005B93"/>
        </w:rPr>
      </w:pPr>
      <w:bookmarkStart w:id="30" w:name="_Toc488156221"/>
      <w:r w:rsidRPr="008A001D">
        <w:rPr>
          <w:rFonts w:asciiTheme="minorHAnsi" w:eastAsia="Times New Roman" w:hAnsiTheme="minorHAnsi"/>
          <w:color w:val="005B93"/>
        </w:rPr>
        <w:lastRenderedPageBreak/>
        <w:t>Appendix III</w:t>
      </w:r>
      <w:r w:rsidR="005B6A7E" w:rsidRPr="008A001D">
        <w:rPr>
          <w:rFonts w:asciiTheme="minorHAnsi" w:eastAsia="Times New Roman" w:hAnsiTheme="minorHAnsi"/>
          <w:color w:val="005B93"/>
        </w:rPr>
        <w:t xml:space="preserve">: </w:t>
      </w:r>
      <w:r w:rsidR="005E2AC5" w:rsidRPr="008A001D">
        <w:rPr>
          <w:rFonts w:asciiTheme="minorHAnsi" w:eastAsia="Times New Roman" w:hAnsiTheme="minorHAnsi"/>
          <w:color w:val="005B93"/>
        </w:rPr>
        <w:t>Perceived Cultural</w:t>
      </w:r>
      <w:r w:rsidR="0045554E" w:rsidRPr="008A001D">
        <w:rPr>
          <w:rFonts w:asciiTheme="minorHAnsi" w:eastAsia="Times New Roman" w:hAnsiTheme="minorHAnsi"/>
          <w:color w:val="005B93"/>
        </w:rPr>
        <w:t xml:space="preserve"> Gaps</w:t>
      </w:r>
      <w:bookmarkEnd w:id="29"/>
      <w:bookmarkEnd w:id="30"/>
    </w:p>
    <w:p w:rsidR="0045554E" w:rsidRPr="002E3382" w:rsidRDefault="0045554E" w:rsidP="00D428AB">
      <w:pPr>
        <w:pStyle w:val="Heading1"/>
        <w:rPr>
          <w:rFonts w:asciiTheme="minorHAnsi" w:hAnsiTheme="minorHAnsi"/>
        </w:rPr>
      </w:pPr>
    </w:p>
    <w:p w:rsidR="0045554E" w:rsidRPr="002E3382" w:rsidRDefault="005E2AC5" w:rsidP="0045554E">
      <w:pPr>
        <w:spacing w:after="0"/>
        <w:rPr>
          <w:rFonts w:cs="Times New Roman"/>
          <w:sz w:val="24"/>
          <w:szCs w:val="24"/>
        </w:rPr>
      </w:pPr>
      <w:r w:rsidRPr="002E3382">
        <w:rPr>
          <w:rFonts w:cs="Times New Roman"/>
          <w:sz w:val="24"/>
          <w:szCs w:val="24"/>
        </w:rPr>
        <w:t>During the administration of the 2017 Community Needs Assessment Survey,</w:t>
      </w:r>
      <w:r w:rsidR="0045554E" w:rsidRPr="002E3382">
        <w:rPr>
          <w:rFonts w:cs="Times New Roman"/>
          <w:sz w:val="24"/>
          <w:szCs w:val="24"/>
        </w:rPr>
        <w:t xml:space="preserve"> members and their families </w:t>
      </w:r>
      <w:proofErr w:type="gramStart"/>
      <w:r w:rsidR="0045554E" w:rsidRPr="002E3382">
        <w:rPr>
          <w:rFonts w:cs="Times New Roman"/>
          <w:sz w:val="24"/>
          <w:szCs w:val="24"/>
        </w:rPr>
        <w:t>were asked</w:t>
      </w:r>
      <w:proofErr w:type="gramEnd"/>
      <w:r w:rsidR="0045554E" w:rsidRPr="002E3382">
        <w:rPr>
          <w:rFonts w:cs="Times New Roman"/>
          <w:sz w:val="24"/>
          <w:szCs w:val="24"/>
        </w:rPr>
        <w:t xml:space="preserve"> if their provider was sensitive to their cultural background and needs. </w:t>
      </w:r>
      <w:proofErr w:type="gramStart"/>
      <w:r w:rsidR="0045554E" w:rsidRPr="002E3382">
        <w:rPr>
          <w:rFonts w:cs="Times New Roman"/>
          <w:sz w:val="24"/>
          <w:szCs w:val="24"/>
        </w:rPr>
        <w:t>73%</w:t>
      </w:r>
      <w:proofErr w:type="gramEnd"/>
      <w:r w:rsidR="0045554E" w:rsidRPr="002E3382">
        <w:rPr>
          <w:rFonts w:cs="Times New Roman"/>
          <w:sz w:val="24"/>
          <w:szCs w:val="24"/>
        </w:rPr>
        <w:t xml:space="preserve"> of 172 respondents reported that they felt providers showed sensitivity</w:t>
      </w:r>
      <w:r w:rsidRPr="002E3382">
        <w:rPr>
          <w:rFonts w:cs="Times New Roman"/>
          <w:sz w:val="24"/>
          <w:szCs w:val="24"/>
        </w:rPr>
        <w:t xml:space="preserve"> to the member’s cultural background and needs</w:t>
      </w:r>
      <w:r w:rsidR="0045554E" w:rsidRPr="002E3382">
        <w:rPr>
          <w:rFonts w:cs="Times New Roman"/>
          <w:sz w:val="24"/>
          <w:szCs w:val="24"/>
        </w:rPr>
        <w:t>.</w:t>
      </w:r>
      <w:r w:rsidRPr="002E3382">
        <w:rPr>
          <w:rFonts w:cs="Times New Roman"/>
          <w:sz w:val="24"/>
          <w:szCs w:val="24"/>
        </w:rPr>
        <w:t xml:space="preserve"> </w:t>
      </w:r>
      <w:r w:rsidR="0045554E" w:rsidRPr="002E3382">
        <w:rPr>
          <w:rFonts w:cs="Times New Roman"/>
          <w:sz w:val="24"/>
          <w:szCs w:val="24"/>
        </w:rPr>
        <w:t xml:space="preserve">    </w:t>
      </w:r>
    </w:p>
    <w:p w:rsidR="0045554E" w:rsidRPr="002E3382" w:rsidRDefault="0045554E" w:rsidP="0045554E">
      <w:pPr>
        <w:spacing w:after="0"/>
        <w:jc w:val="center"/>
        <w:rPr>
          <w:rFonts w:cs="Times New Roman"/>
          <w:b/>
          <w:sz w:val="24"/>
          <w:szCs w:val="24"/>
        </w:rPr>
      </w:pPr>
    </w:p>
    <w:p w:rsidR="0045554E" w:rsidRPr="002E3382" w:rsidRDefault="0045554E" w:rsidP="0045554E">
      <w:pPr>
        <w:spacing w:after="0"/>
        <w:jc w:val="center"/>
        <w:rPr>
          <w:rFonts w:cs="Times New Roman"/>
          <w:b/>
          <w:color w:val="C00000"/>
          <w:sz w:val="24"/>
          <w:szCs w:val="24"/>
        </w:rPr>
      </w:pPr>
      <w:r w:rsidRPr="002E3382">
        <w:rPr>
          <w:noProof/>
          <w:color w:val="C00000"/>
        </w:rPr>
        <w:drawing>
          <wp:inline distT="0" distB="0" distL="0" distR="0" wp14:anchorId="1D200212" wp14:editId="6FFC1BBE">
            <wp:extent cx="5619750" cy="4162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54E" w:rsidRPr="002E3382" w:rsidRDefault="0045554E" w:rsidP="0045554E">
      <w:pPr>
        <w:spacing w:after="0"/>
        <w:jc w:val="center"/>
        <w:rPr>
          <w:rFonts w:cs="Times New Roman"/>
          <w:b/>
          <w:color w:val="C00000"/>
          <w:sz w:val="24"/>
          <w:szCs w:val="24"/>
        </w:rPr>
      </w:pPr>
    </w:p>
    <w:p w:rsidR="0045554E" w:rsidRPr="002E3382" w:rsidRDefault="0045554E" w:rsidP="0045554E">
      <w:pPr>
        <w:spacing w:after="0"/>
        <w:jc w:val="center"/>
        <w:rPr>
          <w:rFonts w:cs="Times New Roman"/>
          <w:b/>
          <w:color w:val="C00000"/>
          <w:sz w:val="24"/>
          <w:szCs w:val="24"/>
        </w:rPr>
      </w:pPr>
    </w:p>
    <w:p w:rsidR="0045554E" w:rsidRPr="002E3382" w:rsidRDefault="0045554E" w:rsidP="0045554E">
      <w:pPr>
        <w:shd w:val="clear" w:color="auto" w:fill="FFFFFF"/>
        <w:spacing w:line="22" w:lineRule="atLeast"/>
        <w:rPr>
          <w:rFonts w:cs="Arial"/>
          <w:color w:val="C00000"/>
          <w:lang w:val="en"/>
        </w:rPr>
      </w:pPr>
    </w:p>
    <w:p w:rsidR="0045554E" w:rsidRPr="002E3382" w:rsidRDefault="0045554E" w:rsidP="0045554E">
      <w:pPr>
        <w:shd w:val="clear" w:color="auto" w:fill="FFFFFF"/>
        <w:spacing w:line="22" w:lineRule="atLeast"/>
        <w:rPr>
          <w:rFonts w:cs="Arial"/>
          <w:color w:val="C00000"/>
          <w:lang w:val="en"/>
        </w:rPr>
      </w:pPr>
    </w:p>
    <w:p w:rsidR="0045554E" w:rsidRPr="002E3382" w:rsidRDefault="0045554E" w:rsidP="0045554E">
      <w:pPr>
        <w:shd w:val="clear" w:color="auto" w:fill="FFFFFF"/>
        <w:spacing w:line="22" w:lineRule="atLeast"/>
        <w:rPr>
          <w:rFonts w:cs="Arial"/>
          <w:color w:val="000000" w:themeColor="text1"/>
          <w:lang w:val="en"/>
        </w:rPr>
        <w:sectPr w:rsidR="0045554E" w:rsidRPr="002E3382" w:rsidSect="005A6DA1">
          <w:pgSz w:w="12240" w:h="15840"/>
          <w:pgMar w:top="1080" w:right="1440" w:bottom="1080" w:left="1440" w:header="720" w:footer="720" w:gutter="0"/>
          <w:cols w:space="720"/>
          <w:docGrid w:linePitch="360"/>
        </w:sectPr>
      </w:pPr>
    </w:p>
    <w:p w:rsidR="00AC5427" w:rsidRPr="008A001D" w:rsidRDefault="0065391F" w:rsidP="00D428AB">
      <w:pPr>
        <w:pStyle w:val="Heading1"/>
        <w:rPr>
          <w:rFonts w:asciiTheme="minorHAnsi" w:eastAsia="Times New Roman" w:hAnsiTheme="minorHAnsi"/>
          <w:color w:val="005B93"/>
        </w:rPr>
      </w:pPr>
      <w:bookmarkStart w:id="31" w:name="_Toc488156222"/>
      <w:bookmarkStart w:id="32" w:name="_GoBack"/>
      <w:r w:rsidRPr="008A001D">
        <w:rPr>
          <w:rFonts w:asciiTheme="minorHAnsi" w:eastAsia="Times New Roman" w:hAnsiTheme="minorHAnsi"/>
          <w:color w:val="005B93"/>
        </w:rPr>
        <w:lastRenderedPageBreak/>
        <w:t>Appendix IV</w:t>
      </w:r>
      <w:r w:rsidR="00787F97" w:rsidRPr="008A001D">
        <w:rPr>
          <w:rFonts w:asciiTheme="minorHAnsi" w:eastAsia="Times New Roman" w:hAnsiTheme="minorHAnsi"/>
          <w:color w:val="005B93"/>
        </w:rPr>
        <w:t xml:space="preserve">: </w:t>
      </w:r>
      <w:r w:rsidR="00AC5427" w:rsidRPr="008A001D">
        <w:rPr>
          <w:rFonts w:asciiTheme="minorHAnsi" w:eastAsia="Times New Roman" w:hAnsiTheme="minorHAnsi"/>
          <w:color w:val="005B93"/>
        </w:rPr>
        <w:t>Cultural Competency Provider Plan</w:t>
      </w:r>
      <w:bookmarkEnd w:id="31"/>
    </w:p>
    <w:p w:rsidR="00AC5427" w:rsidRPr="002E3382" w:rsidRDefault="00D428AB" w:rsidP="00787F97">
      <w:pPr>
        <w:pStyle w:val="Heading2"/>
        <w:rPr>
          <w:rFonts w:asciiTheme="minorHAnsi" w:hAnsiTheme="minorHAnsi"/>
        </w:rPr>
      </w:pPr>
      <w:bookmarkStart w:id="33" w:name="_Toc488156223"/>
      <w:bookmarkEnd w:id="32"/>
      <w:r w:rsidRPr="002E3382">
        <w:rPr>
          <w:rFonts w:asciiTheme="minorHAnsi" w:hAnsiTheme="minorHAnsi"/>
        </w:rPr>
        <w:t>Phase</w:t>
      </w:r>
      <w:r w:rsidR="00AC5427" w:rsidRPr="002E3382">
        <w:rPr>
          <w:rFonts w:asciiTheme="minorHAnsi" w:hAnsiTheme="minorHAnsi"/>
        </w:rPr>
        <w:t xml:space="preserve"> One: </w:t>
      </w:r>
      <w:r w:rsidR="005E2AC5" w:rsidRPr="002E3382">
        <w:rPr>
          <w:rFonts w:asciiTheme="minorHAnsi" w:hAnsiTheme="minorHAnsi"/>
        </w:rPr>
        <w:t>Awareness</w:t>
      </w:r>
      <w:bookmarkEnd w:id="33"/>
    </w:p>
    <w:tbl>
      <w:tblPr>
        <w:tblStyle w:val="TableGrid13"/>
        <w:tblpPr w:leftFromText="180" w:rightFromText="180" w:vertAnchor="text" w:horzAnchor="margin" w:tblpY="158"/>
        <w:tblW w:w="5000" w:type="pct"/>
        <w:tblLook w:val="01E0" w:firstRow="1" w:lastRow="1" w:firstColumn="1" w:lastColumn="1" w:noHBand="0" w:noVBand="0"/>
      </w:tblPr>
      <w:tblGrid>
        <w:gridCol w:w="3509"/>
        <w:gridCol w:w="2170"/>
        <w:gridCol w:w="3036"/>
        <w:gridCol w:w="5675"/>
      </w:tblGrid>
      <w:tr w:rsidR="00F71F22" w:rsidRPr="002E3382" w:rsidTr="00351245">
        <w:trPr>
          <w:cantSplit/>
        </w:trPr>
        <w:tc>
          <w:tcPr>
            <w:tcW w:w="1219" w:type="pct"/>
            <w:shd w:val="clear" w:color="auto" w:fill="BFBFBF" w:themeFill="background1" w:themeFillShade="BF"/>
          </w:tcPr>
          <w:p w:rsidR="00F71F22" w:rsidRPr="002E3382" w:rsidRDefault="00F71F22" w:rsidP="00926283">
            <w:pPr>
              <w:rPr>
                <w:rFonts w:asciiTheme="minorHAnsi" w:hAnsiTheme="minorHAnsi"/>
                <w:sz w:val="24"/>
                <w:szCs w:val="24"/>
              </w:rPr>
            </w:pPr>
          </w:p>
        </w:tc>
        <w:tc>
          <w:tcPr>
            <w:tcW w:w="754" w:type="pct"/>
            <w:shd w:val="clear" w:color="auto" w:fill="BFBFBF" w:themeFill="background1" w:themeFillShade="BF"/>
          </w:tcPr>
          <w:p w:rsidR="00F71F22" w:rsidRPr="002E3382" w:rsidRDefault="00F71F22" w:rsidP="00926283">
            <w:pPr>
              <w:rPr>
                <w:rFonts w:asciiTheme="minorHAnsi" w:hAnsiTheme="minorHAnsi"/>
                <w:b/>
                <w:sz w:val="24"/>
                <w:szCs w:val="24"/>
              </w:rPr>
            </w:pPr>
            <w:r w:rsidRPr="002E3382">
              <w:rPr>
                <w:rFonts w:asciiTheme="minorHAnsi" w:hAnsiTheme="minorHAnsi"/>
                <w:b/>
                <w:sz w:val="24"/>
                <w:szCs w:val="24"/>
              </w:rPr>
              <w:t>Goal</w:t>
            </w:r>
          </w:p>
        </w:tc>
        <w:tc>
          <w:tcPr>
            <w:tcW w:w="1055" w:type="pct"/>
            <w:shd w:val="clear" w:color="auto" w:fill="BFBFBF" w:themeFill="background1" w:themeFillShade="BF"/>
          </w:tcPr>
          <w:p w:rsidR="00F71F22" w:rsidRPr="002E3382" w:rsidRDefault="00F71F22" w:rsidP="00926283">
            <w:pPr>
              <w:rPr>
                <w:rFonts w:asciiTheme="minorHAnsi" w:hAnsiTheme="minorHAnsi"/>
                <w:b/>
                <w:sz w:val="24"/>
                <w:szCs w:val="24"/>
              </w:rPr>
            </w:pPr>
            <w:r w:rsidRPr="002E3382">
              <w:rPr>
                <w:rFonts w:asciiTheme="minorHAnsi" w:hAnsiTheme="minorHAnsi"/>
                <w:b/>
                <w:sz w:val="24"/>
                <w:szCs w:val="24"/>
              </w:rPr>
              <w:t>Objective</w:t>
            </w:r>
          </w:p>
        </w:tc>
        <w:tc>
          <w:tcPr>
            <w:tcW w:w="1973" w:type="pct"/>
            <w:shd w:val="clear" w:color="auto" w:fill="BFBFBF" w:themeFill="background1" w:themeFillShade="BF"/>
          </w:tcPr>
          <w:p w:rsidR="00F71F22" w:rsidRPr="002E3382" w:rsidRDefault="00F71F22" w:rsidP="00926283">
            <w:pPr>
              <w:rPr>
                <w:rFonts w:asciiTheme="minorHAnsi" w:hAnsiTheme="minorHAnsi"/>
                <w:b/>
                <w:sz w:val="24"/>
                <w:szCs w:val="24"/>
              </w:rPr>
            </w:pPr>
            <w:r w:rsidRPr="002E3382">
              <w:rPr>
                <w:rFonts w:asciiTheme="minorHAnsi" w:hAnsiTheme="minorHAnsi"/>
                <w:b/>
                <w:sz w:val="24"/>
                <w:szCs w:val="24"/>
              </w:rPr>
              <w:t>Activities</w:t>
            </w:r>
          </w:p>
        </w:tc>
      </w:tr>
      <w:tr w:rsidR="00F71F22" w:rsidRPr="002E3382" w:rsidTr="00351245">
        <w:trPr>
          <w:cantSplit/>
          <w:trHeight w:val="755"/>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Mission and Vision</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To ensure that Cultural Competence is an integral part of developing a system of care that is embedded in cultural and linguistic responsiveness</w:t>
            </w:r>
          </w:p>
        </w:tc>
        <w:tc>
          <w:tcPr>
            <w:tcW w:w="1055"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Cultural Competence </w:t>
            </w:r>
            <w:proofErr w:type="gramStart"/>
            <w:r w:rsidRPr="002E3382">
              <w:rPr>
                <w:rFonts w:asciiTheme="minorHAnsi" w:hAnsiTheme="minorHAnsi"/>
                <w:sz w:val="24"/>
                <w:szCs w:val="24"/>
              </w:rPr>
              <w:t>is enjoined</w:t>
            </w:r>
            <w:proofErr w:type="gramEnd"/>
            <w:r w:rsidRPr="002E3382">
              <w:rPr>
                <w:rFonts w:asciiTheme="minorHAnsi" w:hAnsiTheme="minorHAnsi"/>
                <w:sz w:val="24"/>
                <w:szCs w:val="24"/>
              </w:rPr>
              <w:t xml:space="preserve"> in all organizational/departmental components to ensure progression toward a culturally responsive system of care. </w:t>
            </w:r>
          </w:p>
        </w:tc>
        <w:tc>
          <w:tcPr>
            <w:tcW w:w="1973" w:type="pct"/>
            <w:tcBorders>
              <w:bottom w:val="single" w:sz="4" w:space="0" w:color="auto"/>
            </w:tcBorders>
            <w:shd w:val="clear" w:color="auto" w:fill="auto"/>
          </w:tcPr>
          <w:p w:rsidR="00F71F22" w:rsidRPr="002E3382" w:rsidRDefault="00F71F22" w:rsidP="00F219C9">
            <w:pPr>
              <w:pStyle w:val="ListParagraph"/>
              <w:numPr>
                <w:ilvl w:val="0"/>
                <w:numId w:val="10"/>
              </w:numPr>
              <w:rPr>
                <w:rFonts w:asciiTheme="minorHAnsi" w:hAnsiTheme="minorHAnsi"/>
                <w:sz w:val="24"/>
                <w:szCs w:val="24"/>
              </w:rPr>
            </w:pPr>
            <w:r w:rsidRPr="002E3382">
              <w:rPr>
                <w:rFonts w:asciiTheme="minorHAnsi" w:hAnsiTheme="minorHAnsi"/>
                <w:sz w:val="24"/>
                <w:szCs w:val="24"/>
              </w:rPr>
              <w:t>Network Providers are encouraged to review their agency’s Mission/Vision/Values statements for inclusion of cultural competence.</w:t>
            </w:r>
          </w:p>
          <w:p w:rsidR="00F71F22" w:rsidRPr="002E3382" w:rsidRDefault="00F71F22" w:rsidP="00F219C9">
            <w:pPr>
              <w:pStyle w:val="ListParagraph"/>
              <w:numPr>
                <w:ilvl w:val="0"/>
                <w:numId w:val="10"/>
              </w:numPr>
              <w:rPr>
                <w:rFonts w:asciiTheme="minorHAnsi" w:hAnsiTheme="minorHAnsi"/>
                <w:sz w:val="24"/>
                <w:szCs w:val="24"/>
              </w:rPr>
            </w:pPr>
            <w:r w:rsidRPr="002E3382">
              <w:rPr>
                <w:rFonts w:asciiTheme="minorHAnsi" w:hAnsiTheme="minorHAnsi"/>
                <w:sz w:val="24"/>
                <w:szCs w:val="24"/>
              </w:rPr>
              <w:t>Network Providers are encouraged to adhere to all cultural competence contractual elements.</w:t>
            </w:r>
          </w:p>
          <w:p w:rsidR="00F71F22" w:rsidRPr="002E3382" w:rsidRDefault="00F71F22" w:rsidP="00F219C9">
            <w:pPr>
              <w:pStyle w:val="ListParagraph"/>
              <w:numPr>
                <w:ilvl w:val="0"/>
                <w:numId w:val="10"/>
              </w:numPr>
              <w:rPr>
                <w:rFonts w:asciiTheme="minorHAnsi" w:hAnsiTheme="minorHAnsi"/>
                <w:sz w:val="24"/>
                <w:szCs w:val="24"/>
              </w:rPr>
            </w:pPr>
            <w:r w:rsidRPr="002E3382">
              <w:rPr>
                <w:rFonts w:asciiTheme="minorHAnsi" w:hAnsiTheme="minorHAnsi"/>
                <w:sz w:val="24"/>
                <w:szCs w:val="24"/>
              </w:rPr>
              <w:t>Network Providers are encouraged to have access to appropriate self-awareness assessments for their agency.</w:t>
            </w:r>
          </w:p>
          <w:p w:rsidR="00F71F22" w:rsidRPr="002E3382" w:rsidRDefault="00F71F22" w:rsidP="00F219C9">
            <w:pPr>
              <w:pStyle w:val="ListParagraph"/>
              <w:numPr>
                <w:ilvl w:val="0"/>
                <w:numId w:val="10"/>
              </w:numPr>
              <w:rPr>
                <w:rFonts w:asciiTheme="minorHAnsi" w:hAnsiTheme="minorHAnsi"/>
                <w:sz w:val="24"/>
                <w:szCs w:val="24"/>
              </w:rPr>
            </w:pPr>
            <w:r w:rsidRPr="002E3382">
              <w:rPr>
                <w:rFonts w:asciiTheme="minorHAnsi" w:hAnsiTheme="minorHAnsi"/>
                <w:sz w:val="24"/>
                <w:szCs w:val="24"/>
              </w:rPr>
              <w:t>Network Providers are encouraged to determine the areas in which they currently have competencies.</w:t>
            </w:r>
          </w:p>
          <w:p w:rsidR="00F71F22" w:rsidRPr="002E3382" w:rsidRDefault="00F71F22" w:rsidP="00F219C9">
            <w:pPr>
              <w:pStyle w:val="ListParagraph"/>
              <w:numPr>
                <w:ilvl w:val="0"/>
                <w:numId w:val="10"/>
              </w:numPr>
              <w:rPr>
                <w:rFonts w:asciiTheme="minorHAnsi" w:hAnsiTheme="minorHAnsi"/>
                <w:sz w:val="24"/>
                <w:szCs w:val="24"/>
              </w:rPr>
            </w:pPr>
            <w:r w:rsidRPr="002E3382">
              <w:rPr>
                <w:rFonts w:asciiTheme="minorHAnsi" w:hAnsiTheme="minorHAnsi"/>
                <w:sz w:val="24"/>
                <w:szCs w:val="24"/>
              </w:rPr>
              <w:t>Upon completion of a Provider Cultural Competence plan, providers are encouraged to develop an agency specific implementation plan.</w:t>
            </w:r>
          </w:p>
        </w:tc>
      </w:tr>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Decor</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The decorum of is representative of the cultural and multi-lingual population that we serve</w:t>
            </w:r>
          </w:p>
        </w:tc>
        <w:tc>
          <w:tcPr>
            <w:tcW w:w="1055"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The decorum/atmosphere (where the </w:t>
            </w:r>
            <w:r w:rsidR="00FD272E" w:rsidRPr="002E3382">
              <w:rPr>
                <w:rFonts w:asciiTheme="minorHAnsi" w:hAnsiTheme="minorHAnsi"/>
                <w:sz w:val="24"/>
                <w:szCs w:val="24"/>
              </w:rPr>
              <w:t>Member</w:t>
            </w:r>
            <w:r w:rsidRPr="002E3382">
              <w:rPr>
                <w:rFonts w:asciiTheme="minorHAnsi" w:hAnsiTheme="minorHAnsi"/>
                <w:sz w:val="24"/>
                <w:szCs w:val="24"/>
              </w:rPr>
              <w:t xml:space="preserve"> </w:t>
            </w:r>
            <w:proofErr w:type="gramStart"/>
            <w:r w:rsidRPr="002E3382">
              <w:rPr>
                <w:rFonts w:asciiTheme="minorHAnsi" w:hAnsiTheme="minorHAnsi"/>
                <w:sz w:val="24"/>
                <w:szCs w:val="24"/>
              </w:rPr>
              <w:t>is offered</w:t>
            </w:r>
            <w:proofErr w:type="gramEnd"/>
            <w:r w:rsidRPr="002E3382">
              <w:rPr>
                <w:rFonts w:asciiTheme="minorHAnsi" w:hAnsiTheme="minorHAnsi"/>
                <w:sz w:val="24"/>
                <w:szCs w:val="24"/>
              </w:rPr>
              <w:t xml:space="preserve"> services/where relationships are established) will reflect the diverse population they serve</w:t>
            </w:r>
            <w:r w:rsidR="00FD272E" w:rsidRPr="002E3382">
              <w:rPr>
                <w:rFonts w:asciiTheme="minorHAnsi" w:hAnsiTheme="minorHAnsi"/>
                <w:sz w:val="24"/>
                <w:szCs w:val="24"/>
              </w:rPr>
              <w:t xml:space="preserve">. </w:t>
            </w:r>
          </w:p>
        </w:tc>
        <w:tc>
          <w:tcPr>
            <w:tcW w:w="1973" w:type="pct"/>
            <w:tcBorders>
              <w:bottom w:val="single" w:sz="4" w:space="0" w:color="auto"/>
            </w:tcBorders>
            <w:shd w:val="clear" w:color="auto" w:fill="auto"/>
          </w:tcPr>
          <w:p w:rsidR="00F71F22" w:rsidRPr="002E3382" w:rsidRDefault="00F71F22" w:rsidP="00F219C9">
            <w:pPr>
              <w:pStyle w:val="ListParagraph"/>
              <w:numPr>
                <w:ilvl w:val="0"/>
                <w:numId w:val="11"/>
              </w:numPr>
              <w:rPr>
                <w:rFonts w:asciiTheme="minorHAnsi" w:hAnsiTheme="minorHAnsi"/>
                <w:sz w:val="24"/>
                <w:szCs w:val="24"/>
              </w:rPr>
            </w:pPr>
            <w:r w:rsidRPr="002E3382">
              <w:rPr>
                <w:rFonts w:asciiTheme="minorHAnsi" w:hAnsiTheme="minorHAnsi"/>
                <w:sz w:val="24"/>
                <w:szCs w:val="24"/>
              </w:rPr>
              <w:t>Network providers are encouraged to asses</w:t>
            </w:r>
            <w:r w:rsidR="009F4155" w:rsidRPr="002E3382">
              <w:rPr>
                <w:rFonts w:asciiTheme="minorHAnsi" w:hAnsiTheme="minorHAnsi"/>
                <w:sz w:val="24"/>
                <w:szCs w:val="24"/>
              </w:rPr>
              <w:t>s</w:t>
            </w:r>
            <w:r w:rsidRPr="002E3382">
              <w:rPr>
                <w:rFonts w:asciiTheme="minorHAnsi" w:hAnsiTheme="minorHAnsi"/>
                <w:sz w:val="24"/>
                <w:szCs w:val="24"/>
              </w:rPr>
              <w:t xml:space="preserve"> their décor/atmosphere for cultural appropriateness. The décor/atmosphere should be </w:t>
            </w:r>
            <w:r w:rsidR="00FD272E" w:rsidRPr="002E3382">
              <w:rPr>
                <w:rFonts w:asciiTheme="minorHAnsi" w:hAnsiTheme="minorHAnsi"/>
                <w:sz w:val="24"/>
                <w:szCs w:val="24"/>
              </w:rPr>
              <w:t>Member</w:t>
            </w:r>
            <w:r w:rsidR="004B7574" w:rsidRPr="002E3382">
              <w:rPr>
                <w:rFonts w:asciiTheme="minorHAnsi" w:hAnsiTheme="minorHAnsi"/>
                <w:sz w:val="24"/>
                <w:szCs w:val="24"/>
              </w:rPr>
              <w:t xml:space="preserve"> driven, </w:t>
            </w:r>
            <w:r w:rsidRPr="002E3382">
              <w:rPr>
                <w:rFonts w:asciiTheme="minorHAnsi" w:hAnsiTheme="minorHAnsi"/>
                <w:sz w:val="24"/>
                <w:szCs w:val="24"/>
              </w:rPr>
              <w:t>i</w:t>
            </w:r>
            <w:r w:rsidR="004B7574" w:rsidRPr="002E3382">
              <w:rPr>
                <w:rFonts w:asciiTheme="minorHAnsi" w:hAnsiTheme="minorHAnsi"/>
                <w:sz w:val="24"/>
                <w:szCs w:val="24"/>
              </w:rPr>
              <w:t>.</w:t>
            </w:r>
            <w:r w:rsidRPr="002E3382">
              <w:rPr>
                <w:rFonts w:asciiTheme="minorHAnsi" w:hAnsiTheme="minorHAnsi"/>
                <w:sz w:val="24"/>
                <w:szCs w:val="24"/>
              </w:rPr>
              <w:t>e</w:t>
            </w:r>
            <w:r w:rsidR="004B7574" w:rsidRPr="002E3382">
              <w:rPr>
                <w:rFonts w:asciiTheme="minorHAnsi" w:hAnsiTheme="minorHAnsi"/>
                <w:sz w:val="24"/>
                <w:szCs w:val="24"/>
              </w:rPr>
              <w:t>.</w:t>
            </w:r>
            <w:r w:rsidRPr="002E3382">
              <w:rPr>
                <w:rFonts w:asciiTheme="minorHAnsi" w:hAnsiTheme="minorHAnsi"/>
                <w:sz w:val="24"/>
                <w:szCs w:val="24"/>
              </w:rPr>
              <w:t xml:space="preserve"> Residential settings</w:t>
            </w:r>
            <w:r w:rsidR="004B7574" w:rsidRPr="002E3382">
              <w:rPr>
                <w:rFonts w:asciiTheme="minorHAnsi" w:hAnsiTheme="minorHAnsi"/>
                <w:sz w:val="24"/>
                <w:szCs w:val="24"/>
              </w:rPr>
              <w:t xml:space="preserve">: </w:t>
            </w:r>
            <w:r w:rsidRPr="002E3382">
              <w:rPr>
                <w:rFonts w:asciiTheme="minorHAnsi" w:hAnsiTheme="minorHAnsi"/>
                <w:sz w:val="24"/>
                <w:szCs w:val="24"/>
              </w:rPr>
              <w:t xml:space="preserve">What do you like to eat? What movies do you like? What holidays do you celebrate? What do you like to </w:t>
            </w:r>
            <w:proofErr w:type="gramStart"/>
            <w:r w:rsidRPr="002E3382">
              <w:rPr>
                <w:rFonts w:asciiTheme="minorHAnsi" w:hAnsiTheme="minorHAnsi"/>
                <w:sz w:val="24"/>
                <w:szCs w:val="24"/>
              </w:rPr>
              <w:t>be called</w:t>
            </w:r>
            <w:proofErr w:type="gramEnd"/>
            <w:r w:rsidRPr="002E3382">
              <w:rPr>
                <w:rFonts w:asciiTheme="minorHAnsi" w:hAnsiTheme="minorHAnsi"/>
                <w:sz w:val="24"/>
                <w:szCs w:val="24"/>
              </w:rPr>
              <w:t>? What do you like to wear a</w:t>
            </w:r>
            <w:r w:rsidR="004B7574" w:rsidRPr="002E3382">
              <w:rPr>
                <w:rFonts w:asciiTheme="minorHAnsi" w:hAnsiTheme="minorHAnsi"/>
                <w:sz w:val="24"/>
                <w:szCs w:val="24"/>
              </w:rPr>
              <w:t>nd where do like to go to shop?</w:t>
            </w:r>
          </w:p>
        </w:tc>
      </w:tr>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Access to Services</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To ensure that culturally diverse/multi-lingual persons have access to MH/DD/SAS </w:t>
            </w:r>
          </w:p>
        </w:tc>
        <w:tc>
          <w:tcPr>
            <w:tcW w:w="1055"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c>
          <w:tcPr>
            <w:tcW w:w="1973"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r>
    </w:tbl>
    <w:p w:rsidR="00351245" w:rsidRDefault="00351245">
      <w:r>
        <w:br w:type="page"/>
      </w:r>
    </w:p>
    <w:tbl>
      <w:tblPr>
        <w:tblStyle w:val="TableGrid13"/>
        <w:tblpPr w:leftFromText="180" w:rightFromText="180" w:vertAnchor="text" w:horzAnchor="margin" w:tblpY="158"/>
        <w:tblW w:w="5000" w:type="pct"/>
        <w:tblLook w:val="01E0" w:firstRow="1" w:lastRow="1" w:firstColumn="1" w:lastColumn="1" w:noHBand="0" w:noVBand="0"/>
      </w:tblPr>
      <w:tblGrid>
        <w:gridCol w:w="3509"/>
        <w:gridCol w:w="2170"/>
        <w:gridCol w:w="3036"/>
        <w:gridCol w:w="5675"/>
      </w:tblGrid>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lastRenderedPageBreak/>
              <w:t>Assessment/Diagnosis /Treatment</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To ensure that clinical assessment, diagnosis, and treatment for racial/ethnic minorities are culturally and linguistically appropriate</w:t>
            </w:r>
          </w:p>
        </w:tc>
        <w:tc>
          <w:tcPr>
            <w:tcW w:w="1055"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c>
          <w:tcPr>
            <w:tcW w:w="1972"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r>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Member-Driven Recovery</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To promote a system of care that supports and promotes person-centered planning and </w:t>
            </w:r>
            <w:r w:rsidR="00FD272E" w:rsidRPr="002E3382">
              <w:rPr>
                <w:rFonts w:asciiTheme="minorHAnsi" w:hAnsiTheme="minorHAnsi"/>
                <w:sz w:val="24"/>
                <w:szCs w:val="24"/>
              </w:rPr>
              <w:t>Member</w:t>
            </w:r>
            <w:r w:rsidRPr="002E3382">
              <w:rPr>
                <w:rFonts w:asciiTheme="minorHAnsi" w:hAnsiTheme="minorHAnsi"/>
                <w:sz w:val="24"/>
                <w:szCs w:val="24"/>
              </w:rPr>
              <w:t>-driven recovery in culturally diverse/multilingual communities.</w:t>
            </w:r>
          </w:p>
        </w:tc>
        <w:tc>
          <w:tcPr>
            <w:tcW w:w="1055"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c>
          <w:tcPr>
            <w:tcW w:w="1972" w:type="pct"/>
            <w:tcBorders>
              <w:bottom w:val="single" w:sz="4" w:space="0" w:color="auto"/>
            </w:tcBorders>
            <w:shd w:val="clear" w:color="auto" w:fill="BFBFBF" w:themeFill="background1" w:themeFillShade="BF"/>
          </w:tcPr>
          <w:p w:rsidR="00F71F22" w:rsidRPr="002E3382" w:rsidRDefault="00F71F22" w:rsidP="00F71F22">
            <w:pPr>
              <w:rPr>
                <w:rFonts w:asciiTheme="minorHAnsi" w:hAnsiTheme="minorHAnsi"/>
                <w:sz w:val="24"/>
                <w:szCs w:val="24"/>
              </w:rPr>
            </w:pPr>
          </w:p>
        </w:tc>
      </w:tr>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Human Resources</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To ensure that workforce reflects the cultural diversity of the community it serves</w:t>
            </w:r>
          </w:p>
        </w:tc>
        <w:tc>
          <w:tcPr>
            <w:tcW w:w="1055"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Network Providers will participate in ongoing training and educational opportunities to become culturally competent.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2"/>
              </w:numPr>
              <w:rPr>
                <w:rFonts w:asciiTheme="minorHAnsi" w:hAnsiTheme="minorHAnsi"/>
                <w:sz w:val="24"/>
                <w:szCs w:val="24"/>
              </w:rPr>
            </w:pPr>
            <w:r w:rsidRPr="002E3382">
              <w:rPr>
                <w:rFonts w:asciiTheme="minorHAnsi" w:hAnsiTheme="minorHAnsi"/>
                <w:sz w:val="24"/>
                <w:szCs w:val="24"/>
              </w:rPr>
              <w:t xml:space="preserve">Network Providers are encouraged to use workforce data to assess the cultural/multilingual composition of their agency/organization in relation to </w:t>
            </w:r>
            <w:r w:rsidR="00FD272E" w:rsidRPr="002E3382">
              <w:rPr>
                <w:rFonts w:asciiTheme="minorHAnsi" w:hAnsiTheme="minorHAnsi"/>
                <w:sz w:val="24"/>
                <w:szCs w:val="24"/>
              </w:rPr>
              <w:t>Member</w:t>
            </w:r>
            <w:r w:rsidRPr="002E3382">
              <w:rPr>
                <w:rFonts w:asciiTheme="minorHAnsi" w:hAnsiTheme="minorHAnsi"/>
                <w:sz w:val="24"/>
                <w:szCs w:val="24"/>
              </w:rPr>
              <w:t xml:space="preserve"> served and staff population.</w:t>
            </w:r>
          </w:p>
          <w:p w:rsidR="00F71F22" w:rsidRPr="002E3382" w:rsidRDefault="00F71F22" w:rsidP="00F219C9">
            <w:pPr>
              <w:pStyle w:val="ListParagraph"/>
              <w:numPr>
                <w:ilvl w:val="0"/>
                <w:numId w:val="12"/>
              </w:numPr>
              <w:rPr>
                <w:rFonts w:asciiTheme="minorHAnsi" w:hAnsiTheme="minorHAnsi"/>
                <w:sz w:val="24"/>
                <w:szCs w:val="24"/>
              </w:rPr>
            </w:pPr>
            <w:r w:rsidRPr="002E3382">
              <w:rPr>
                <w:rFonts w:asciiTheme="minorHAnsi" w:hAnsiTheme="minorHAnsi"/>
                <w:sz w:val="24"/>
                <w:szCs w:val="24"/>
              </w:rPr>
              <w:t xml:space="preserve">Network Providers are encouraged to establish collaborative relationships with colleagues from diverse racial and ethnic backgrounds and expertise. </w:t>
            </w:r>
          </w:p>
        </w:tc>
      </w:tr>
    </w:tbl>
    <w:p w:rsidR="00351245" w:rsidRDefault="00351245">
      <w:r>
        <w:br w:type="page"/>
      </w:r>
    </w:p>
    <w:tbl>
      <w:tblPr>
        <w:tblStyle w:val="TableGrid13"/>
        <w:tblpPr w:leftFromText="180" w:rightFromText="180" w:vertAnchor="text" w:horzAnchor="margin" w:tblpY="158"/>
        <w:tblW w:w="5000" w:type="pct"/>
        <w:tblLook w:val="01E0" w:firstRow="1" w:lastRow="1" w:firstColumn="1" w:lastColumn="1" w:noHBand="0" w:noVBand="0"/>
      </w:tblPr>
      <w:tblGrid>
        <w:gridCol w:w="3509"/>
        <w:gridCol w:w="2170"/>
        <w:gridCol w:w="3036"/>
        <w:gridCol w:w="5675"/>
      </w:tblGrid>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lastRenderedPageBreak/>
              <w:t>Education and Training</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Develop and promote cultural competence through education /</w:t>
            </w:r>
            <w:r w:rsidR="00757BBF" w:rsidRPr="002E3382">
              <w:rPr>
                <w:rFonts w:asciiTheme="minorHAnsi" w:hAnsiTheme="minorHAnsi"/>
                <w:sz w:val="24"/>
                <w:szCs w:val="24"/>
              </w:rPr>
              <w:t>t</w:t>
            </w:r>
            <w:r w:rsidRPr="002E3382">
              <w:rPr>
                <w:rFonts w:asciiTheme="minorHAnsi" w:hAnsiTheme="minorHAnsi"/>
                <w:sz w:val="24"/>
                <w:szCs w:val="24"/>
              </w:rPr>
              <w:t xml:space="preserve">raining </w:t>
            </w:r>
          </w:p>
        </w:tc>
        <w:tc>
          <w:tcPr>
            <w:tcW w:w="1055"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Network Providers will participate in on-going training and educational opportunities to become culturally competent.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3"/>
              </w:numPr>
              <w:rPr>
                <w:rFonts w:asciiTheme="minorHAnsi" w:hAnsiTheme="minorHAnsi"/>
                <w:sz w:val="24"/>
                <w:szCs w:val="24"/>
              </w:rPr>
            </w:pPr>
            <w:r w:rsidRPr="002E3382">
              <w:rPr>
                <w:rFonts w:asciiTheme="minorHAnsi" w:hAnsiTheme="minorHAnsi"/>
                <w:sz w:val="24"/>
                <w:szCs w:val="24"/>
              </w:rPr>
              <w:t xml:space="preserve">Network Providers are encouraged to review </w:t>
            </w:r>
            <w:proofErr w:type="spellStart"/>
            <w:r w:rsidRPr="002E3382">
              <w:rPr>
                <w:rFonts w:asciiTheme="minorHAnsi" w:hAnsiTheme="minorHAnsi"/>
                <w:sz w:val="24"/>
                <w:szCs w:val="24"/>
              </w:rPr>
              <w:t>Vaya’s</w:t>
            </w:r>
            <w:proofErr w:type="spellEnd"/>
            <w:r w:rsidRPr="002E3382">
              <w:rPr>
                <w:rFonts w:asciiTheme="minorHAnsi" w:hAnsiTheme="minorHAnsi"/>
                <w:sz w:val="24"/>
                <w:szCs w:val="24"/>
              </w:rPr>
              <w:t xml:space="preserve"> Cultural Competency Plan.</w:t>
            </w:r>
          </w:p>
          <w:p w:rsidR="00F71F22" w:rsidRPr="002E3382" w:rsidRDefault="00F71F22" w:rsidP="00F219C9">
            <w:pPr>
              <w:pStyle w:val="ListParagraph"/>
              <w:numPr>
                <w:ilvl w:val="0"/>
                <w:numId w:val="13"/>
              </w:numPr>
              <w:rPr>
                <w:rFonts w:asciiTheme="minorHAnsi" w:hAnsiTheme="minorHAnsi"/>
                <w:sz w:val="24"/>
                <w:szCs w:val="24"/>
              </w:rPr>
            </w:pPr>
            <w:r w:rsidRPr="002E3382">
              <w:rPr>
                <w:rFonts w:asciiTheme="minorHAnsi" w:hAnsiTheme="minorHAnsi"/>
                <w:sz w:val="24"/>
                <w:szCs w:val="24"/>
              </w:rPr>
              <w:t>Network Providers are encouraged to review NC DHHS Cultural and Linguistic Competency Action Plan.</w:t>
            </w:r>
          </w:p>
          <w:p w:rsidR="00F71F22" w:rsidRPr="002E3382" w:rsidRDefault="00F71F22" w:rsidP="00F219C9">
            <w:pPr>
              <w:pStyle w:val="ListParagraph"/>
              <w:numPr>
                <w:ilvl w:val="0"/>
                <w:numId w:val="13"/>
              </w:numPr>
              <w:rPr>
                <w:rFonts w:asciiTheme="minorHAnsi" w:hAnsiTheme="minorHAnsi"/>
                <w:sz w:val="24"/>
                <w:szCs w:val="24"/>
              </w:rPr>
            </w:pPr>
            <w:r w:rsidRPr="002E3382">
              <w:rPr>
                <w:rFonts w:asciiTheme="minorHAnsi" w:hAnsiTheme="minorHAnsi"/>
                <w:sz w:val="24"/>
                <w:szCs w:val="24"/>
              </w:rPr>
              <w:t>Network Providers are encouraged</w:t>
            </w:r>
            <w:r w:rsidR="00757BBF" w:rsidRPr="002E3382">
              <w:rPr>
                <w:rFonts w:asciiTheme="minorHAnsi" w:hAnsiTheme="minorHAnsi"/>
                <w:sz w:val="24"/>
                <w:szCs w:val="24"/>
              </w:rPr>
              <w:t xml:space="preserve"> to participate in trainings offered by </w:t>
            </w:r>
            <w:r w:rsidRPr="002E3382">
              <w:rPr>
                <w:rFonts w:asciiTheme="minorHAnsi" w:hAnsiTheme="minorHAnsi"/>
                <w:sz w:val="24"/>
                <w:szCs w:val="24"/>
              </w:rPr>
              <w:t xml:space="preserve">local and state agencies. (Trainings  should identify: What is Cultural Competence and how it can be applied: what is culture: how to take culture, traditions, and beliefs into account when serving </w:t>
            </w:r>
            <w:r w:rsidR="00FD272E" w:rsidRPr="002E3382">
              <w:rPr>
                <w:rFonts w:asciiTheme="minorHAnsi" w:hAnsiTheme="minorHAnsi"/>
                <w:sz w:val="24"/>
                <w:szCs w:val="24"/>
              </w:rPr>
              <w:t>Member</w:t>
            </w:r>
            <w:r w:rsidRPr="002E3382">
              <w:rPr>
                <w:rFonts w:asciiTheme="minorHAnsi" w:hAnsiTheme="minorHAnsi"/>
                <w:sz w:val="24"/>
                <w:szCs w:val="24"/>
              </w:rPr>
              <w:t xml:space="preserve">s) </w:t>
            </w:r>
          </w:p>
        </w:tc>
      </w:tr>
      <w:tr w:rsidR="00F71F22" w:rsidRPr="002E3382" w:rsidTr="00351245">
        <w:trPr>
          <w:cantSplit/>
        </w:trPr>
        <w:tc>
          <w:tcPr>
            <w:tcW w:w="1219" w:type="pct"/>
            <w:tcBorders>
              <w:bottom w:val="single" w:sz="4" w:space="0" w:color="auto"/>
            </w:tcBorders>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Community Engagement</w:t>
            </w:r>
          </w:p>
        </w:tc>
        <w:tc>
          <w:tcPr>
            <w:tcW w:w="754"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To promote, encourage, and support community involvement to increase outreach and education</w:t>
            </w:r>
          </w:p>
        </w:tc>
        <w:tc>
          <w:tcPr>
            <w:tcW w:w="1055" w:type="pct"/>
            <w:tcBorders>
              <w:bottom w:val="single" w:sz="4" w:space="0" w:color="auto"/>
            </w:tcBorders>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 xml:space="preserve">Network Providers will increase community engagement and education in culturally diverse/multi-lingual communities.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4"/>
              </w:numPr>
              <w:rPr>
                <w:rFonts w:asciiTheme="minorHAnsi" w:hAnsiTheme="minorHAnsi"/>
                <w:sz w:val="24"/>
                <w:szCs w:val="24"/>
              </w:rPr>
            </w:pPr>
            <w:r w:rsidRPr="002E3382">
              <w:rPr>
                <w:rFonts w:asciiTheme="minorHAnsi" w:hAnsiTheme="minorHAnsi"/>
                <w:sz w:val="24"/>
                <w:szCs w:val="24"/>
              </w:rPr>
              <w:t xml:space="preserve">Network Providers are encouraged to participate in community and cultural events. </w:t>
            </w:r>
          </w:p>
          <w:p w:rsidR="00F71F22" w:rsidRPr="002E3382" w:rsidRDefault="00F71F22" w:rsidP="00F219C9">
            <w:pPr>
              <w:pStyle w:val="ListParagraph"/>
              <w:numPr>
                <w:ilvl w:val="0"/>
                <w:numId w:val="14"/>
              </w:numPr>
              <w:rPr>
                <w:rFonts w:asciiTheme="minorHAnsi" w:hAnsiTheme="minorHAnsi"/>
                <w:sz w:val="24"/>
                <w:szCs w:val="24"/>
              </w:rPr>
            </w:pPr>
            <w:r w:rsidRPr="002E3382">
              <w:rPr>
                <w:rFonts w:asciiTheme="minorHAnsi" w:hAnsiTheme="minorHAnsi"/>
                <w:sz w:val="24"/>
                <w:szCs w:val="24"/>
              </w:rPr>
              <w:t xml:space="preserve">Network Providers are encouraged to identify the resources for cultural engagement within their </w:t>
            </w:r>
            <w:r w:rsidR="004B7574" w:rsidRPr="002E3382">
              <w:rPr>
                <w:rFonts w:asciiTheme="minorHAnsi" w:hAnsiTheme="minorHAnsi"/>
                <w:sz w:val="24"/>
                <w:szCs w:val="24"/>
              </w:rPr>
              <w:t xml:space="preserve">community, i.e. </w:t>
            </w:r>
            <w:r w:rsidRPr="002E3382">
              <w:rPr>
                <w:rFonts w:asciiTheme="minorHAnsi" w:hAnsiTheme="minorHAnsi"/>
                <w:sz w:val="24"/>
                <w:szCs w:val="24"/>
              </w:rPr>
              <w:t xml:space="preserve">clubs, ethnic groups, websites, Chamber of Commerce, visitor bureaus. </w:t>
            </w:r>
          </w:p>
        </w:tc>
      </w:tr>
      <w:tr w:rsidR="00F71F22" w:rsidRPr="002E3382" w:rsidTr="00351245">
        <w:trPr>
          <w:cantSplit/>
        </w:trPr>
        <w:tc>
          <w:tcPr>
            <w:tcW w:w="1219" w:type="pct"/>
            <w:shd w:val="clear" w:color="auto" w:fill="BFBFBF" w:themeFill="background1" w:themeFillShade="BF"/>
          </w:tcPr>
          <w:p w:rsidR="00F71F22" w:rsidRPr="002E3382" w:rsidRDefault="009F4155" w:rsidP="00F71F22">
            <w:pPr>
              <w:rPr>
                <w:rFonts w:asciiTheme="minorHAnsi" w:hAnsiTheme="minorHAnsi"/>
                <w:b/>
                <w:sz w:val="24"/>
                <w:szCs w:val="24"/>
              </w:rPr>
            </w:pPr>
            <w:r w:rsidRPr="002E3382">
              <w:rPr>
                <w:rFonts w:asciiTheme="minorHAnsi" w:hAnsiTheme="minorHAnsi"/>
                <w:b/>
                <w:sz w:val="24"/>
                <w:szCs w:val="24"/>
              </w:rPr>
              <w:t>Research/Monitoring/Evaluation</w:t>
            </w:r>
          </w:p>
        </w:tc>
        <w:tc>
          <w:tcPr>
            <w:tcW w:w="754" w:type="pct"/>
            <w:shd w:val="clear" w:color="auto" w:fill="auto"/>
          </w:tcPr>
          <w:p w:rsidR="00F71F22" w:rsidRPr="002E3382" w:rsidRDefault="00F71F22" w:rsidP="00F71F22">
            <w:pPr>
              <w:rPr>
                <w:rFonts w:asciiTheme="minorHAnsi" w:hAnsiTheme="minorHAnsi"/>
                <w:sz w:val="24"/>
                <w:szCs w:val="24"/>
              </w:rPr>
            </w:pPr>
            <w:r w:rsidRPr="002E3382">
              <w:rPr>
                <w:rFonts w:asciiTheme="minorHAnsi" w:hAnsiTheme="minorHAnsi"/>
                <w:sz w:val="24"/>
                <w:szCs w:val="24"/>
              </w:rPr>
              <w:t>To ensure a system of care that promotes the compilation and accessibility of data and research</w:t>
            </w:r>
          </w:p>
        </w:tc>
        <w:tc>
          <w:tcPr>
            <w:tcW w:w="1055" w:type="pct"/>
            <w:shd w:val="clear" w:color="auto" w:fill="BFBFBF" w:themeFill="background1" w:themeFillShade="BF"/>
          </w:tcPr>
          <w:p w:rsidR="00F71F22" w:rsidRPr="002E3382" w:rsidRDefault="00F71F22" w:rsidP="00F71F22">
            <w:pPr>
              <w:rPr>
                <w:rFonts w:asciiTheme="minorHAnsi" w:hAnsiTheme="minorHAnsi"/>
                <w:sz w:val="24"/>
                <w:szCs w:val="24"/>
              </w:rPr>
            </w:pPr>
          </w:p>
        </w:tc>
        <w:tc>
          <w:tcPr>
            <w:tcW w:w="1972" w:type="pct"/>
            <w:shd w:val="clear" w:color="auto" w:fill="BFBFBF" w:themeFill="background1" w:themeFillShade="BF"/>
          </w:tcPr>
          <w:p w:rsidR="00F71F22" w:rsidRPr="002E3382" w:rsidRDefault="00F71F22" w:rsidP="00F71F22">
            <w:pPr>
              <w:rPr>
                <w:rFonts w:asciiTheme="minorHAnsi" w:hAnsiTheme="minorHAnsi"/>
                <w:sz w:val="24"/>
                <w:szCs w:val="24"/>
              </w:rPr>
            </w:pPr>
          </w:p>
        </w:tc>
      </w:tr>
    </w:tbl>
    <w:p w:rsidR="00AC5427" w:rsidRPr="002E3382" w:rsidRDefault="00AC5427" w:rsidP="004A014B">
      <w:pPr>
        <w:spacing w:after="0" w:line="240" w:lineRule="auto"/>
        <w:rPr>
          <w:rFonts w:eastAsia="Times New Roman" w:cs="Times New Roman"/>
          <w:b/>
          <w:sz w:val="24"/>
          <w:szCs w:val="24"/>
        </w:rPr>
      </w:pPr>
    </w:p>
    <w:p w:rsidR="00B31263" w:rsidRPr="002E3382" w:rsidRDefault="00B31263" w:rsidP="00D428AB">
      <w:pPr>
        <w:pStyle w:val="Heading2"/>
        <w:rPr>
          <w:rFonts w:asciiTheme="minorHAnsi" w:hAnsiTheme="minorHAnsi"/>
        </w:rPr>
      </w:pPr>
    </w:p>
    <w:p w:rsidR="005B6A7E" w:rsidRDefault="005B6A7E">
      <w:r>
        <w:br w:type="page"/>
      </w:r>
    </w:p>
    <w:p w:rsidR="00AC5427" w:rsidRPr="002E3382" w:rsidRDefault="00B31263" w:rsidP="00D428AB">
      <w:pPr>
        <w:pStyle w:val="Heading2"/>
        <w:rPr>
          <w:rFonts w:asciiTheme="minorHAnsi" w:hAnsiTheme="minorHAnsi"/>
        </w:rPr>
      </w:pPr>
      <w:bookmarkStart w:id="34" w:name="_Toc488156224"/>
      <w:r w:rsidRPr="002E3382">
        <w:rPr>
          <w:rFonts w:asciiTheme="minorHAnsi" w:hAnsiTheme="minorHAnsi"/>
        </w:rPr>
        <w:lastRenderedPageBreak/>
        <w:t>Phase Two: Sensitivity</w:t>
      </w:r>
      <w:bookmarkEnd w:id="34"/>
    </w:p>
    <w:tbl>
      <w:tblPr>
        <w:tblStyle w:val="TableGrid10"/>
        <w:tblpPr w:leftFromText="180" w:rightFromText="180" w:vertAnchor="text" w:horzAnchor="margin" w:tblpXSpec="center" w:tblpY="158"/>
        <w:tblW w:w="5000" w:type="pct"/>
        <w:tblLook w:val="01E0" w:firstRow="1" w:lastRow="1" w:firstColumn="1" w:lastColumn="1" w:noHBand="0" w:noVBand="0"/>
      </w:tblPr>
      <w:tblGrid>
        <w:gridCol w:w="3509"/>
        <w:gridCol w:w="2170"/>
        <w:gridCol w:w="3036"/>
        <w:gridCol w:w="5675"/>
      </w:tblGrid>
      <w:tr w:rsidR="00F71F22" w:rsidRPr="002E3382" w:rsidTr="005B6A7E">
        <w:trPr>
          <w:cantSplit/>
        </w:trPr>
        <w:tc>
          <w:tcPr>
            <w:tcW w:w="1219" w:type="pct"/>
            <w:shd w:val="clear" w:color="auto" w:fill="BFBFBF" w:themeFill="background1" w:themeFillShade="BF"/>
          </w:tcPr>
          <w:p w:rsidR="00F71F22" w:rsidRPr="002E3382" w:rsidRDefault="00F71F22" w:rsidP="00FD272E">
            <w:pPr>
              <w:rPr>
                <w:rFonts w:asciiTheme="minorHAnsi" w:hAnsiTheme="minorHAnsi"/>
                <w:b/>
                <w:sz w:val="24"/>
                <w:szCs w:val="24"/>
              </w:rPr>
            </w:pPr>
          </w:p>
        </w:tc>
        <w:tc>
          <w:tcPr>
            <w:tcW w:w="754"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Goal</w:t>
            </w:r>
          </w:p>
        </w:tc>
        <w:tc>
          <w:tcPr>
            <w:tcW w:w="1055"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Objective</w:t>
            </w:r>
          </w:p>
        </w:tc>
        <w:tc>
          <w:tcPr>
            <w:tcW w:w="1972"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Activities</w:t>
            </w:r>
          </w:p>
        </w:tc>
      </w:tr>
      <w:tr w:rsidR="00F71F22" w:rsidRPr="002E3382" w:rsidTr="005B6A7E">
        <w:trPr>
          <w:cantSplit/>
          <w:trHeight w:val="755"/>
        </w:trPr>
        <w:tc>
          <w:tcPr>
            <w:tcW w:w="1219" w:type="pct"/>
            <w:tcBorders>
              <w:bottom w:val="single" w:sz="4" w:space="0" w:color="auto"/>
            </w:tcBorders>
            <w:shd w:val="clear" w:color="auto" w:fill="BFBFBF" w:themeFill="background1" w:themeFillShade="BF"/>
          </w:tcPr>
          <w:p w:rsidR="00F71F22" w:rsidRPr="002E3382" w:rsidRDefault="004B7574" w:rsidP="00FD272E">
            <w:pPr>
              <w:rPr>
                <w:rFonts w:asciiTheme="minorHAnsi" w:hAnsiTheme="minorHAnsi"/>
                <w:b/>
                <w:sz w:val="24"/>
                <w:szCs w:val="24"/>
              </w:rPr>
            </w:pPr>
            <w:r w:rsidRPr="002E3382">
              <w:rPr>
                <w:rFonts w:asciiTheme="minorHAnsi" w:hAnsiTheme="minorHAnsi"/>
                <w:b/>
                <w:sz w:val="24"/>
                <w:szCs w:val="24"/>
              </w:rPr>
              <w:t>Mission and Vision</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Cultural Competence is an integral part of developing a system of care that is embedded in cultural and linguistic responsiveness</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Cultural Competence </w:t>
            </w:r>
            <w:proofErr w:type="gramStart"/>
            <w:r w:rsidRPr="002E3382">
              <w:rPr>
                <w:rFonts w:asciiTheme="minorHAnsi" w:hAnsiTheme="minorHAnsi"/>
                <w:sz w:val="24"/>
                <w:szCs w:val="24"/>
              </w:rPr>
              <w:t>is enjoined</w:t>
            </w:r>
            <w:proofErr w:type="gramEnd"/>
            <w:r w:rsidRPr="002E3382">
              <w:rPr>
                <w:rFonts w:asciiTheme="minorHAnsi" w:hAnsiTheme="minorHAnsi"/>
                <w:sz w:val="24"/>
                <w:szCs w:val="24"/>
              </w:rPr>
              <w:t xml:space="preserve"> in all organizational/departmental components to ensure progression toward a culturally responsive system of care.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9"/>
              </w:numPr>
              <w:rPr>
                <w:rFonts w:asciiTheme="minorHAnsi" w:hAnsiTheme="minorHAnsi"/>
                <w:sz w:val="24"/>
                <w:szCs w:val="24"/>
              </w:rPr>
            </w:pPr>
            <w:r w:rsidRPr="002E3382">
              <w:rPr>
                <w:rFonts w:asciiTheme="minorHAnsi" w:hAnsiTheme="minorHAnsi"/>
                <w:sz w:val="24"/>
                <w:szCs w:val="24"/>
              </w:rPr>
              <w:t xml:space="preserve">Network Providers are encouraged to complete a yearly self-awareness assessment to assess the cultural competency of the agency. This </w:t>
            </w:r>
            <w:proofErr w:type="gramStart"/>
            <w:r w:rsidRPr="002E3382">
              <w:rPr>
                <w:rFonts w:asciiTheme="minorHAnsi" w:hAnsiTheme="minorHAnsi"/>
                <w:sz w:val="24"/>
                <w:szCs w:val="24"/>
              </w:rPr>
              <w:t>can be accomplished</w:t>
            </w:r>
            <w:proofErr w:type="gramEnd"/>
            <w:r w:rsidRPr="002E3382">
              <w:rPr>
                <w:rFonts w:asciiTheme="minorHAnsi" w:hAnsiTheme="minorHAnsi"/>
                <w:sz w:val="24"/>
                <w:szCs w:val="24"/>
              </w:rPr>
              <w:t xml:space="preserve"> through agency meetings, on-going dialogue, and staff surveys.</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Decor</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The decorum of is representative of the cultural and multi-lingual population that we serve</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The decorum/atmosphere (where the </w:t>
            </w:r>
            <w:r w:rsidR="00FD272E" w:rsidRPr="002E3382">
              <w:rPr>
                <w:rFonts w:asciiTheme="minorHAnsi" w:hAnsiTheme="minorHAnsi"/>
                <w:sz w:val="24"/>
                <w:szCs w:val="24"/>
              </w:rPr>
              <w:t>Member</w:t>
            </w:r>
            <w:r w:rsidRPr="002E3382">
              <w:rPr>
                <w:rFonts w:asciiTheme="minorHAnsi" w:hAnsiTheme="minorHAnsi"/>
                <w:sz w:val="24"/>
                <w:szCs w:val="24"/>
              </w:rPr>
              <w:t xml:space="preserve"> </w:t>
            </w:r>
            <w:proofErr w:type="gramStart"/>
            <w:r w:rsidRPr="002E3382">
              <w:rPr>
                <w:rFonts w:asciiTheme="minorHAnsi" w:hAnsiTheme="minorHAnsi"/>
                <w:sz w:val="24"/>
                <w:szCs w:val="24"/>
              </w:rPr>
              <w:t>is offered</w:t>
            </w:r>
            <w:proofErr w:type="gramEnd"/>
            <w:r w:rsidRPr="002E3382">
              <w:rPr>
                <w:rFonts w:asciiTheme="minorHAnsi" w:hAnsiTheme="minorHAnsi"/>
                <w:sz w:val="24"/>
                <w:szCs w:val="24"/>
              </w:rPr>
              <w:t xml:space="preserve"> services/where relationships are established) will reflect the diverse population they serve.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20"/>
              </w:numPr>
              <w:rPr>
                <w:rFonts w:asciiTheme="minorHAnsi" w:hAnsiTheme="minorHAnsi"/>
                <w:sz w:val="24"/>
                <w:szCs w:val="24"/>
              </w:rPr>
            </w:pPr>
            <w:r w:rsidRPr="002E3382">
              <w:rPr>
                <w:rFonts w:asciiTheme="minorHAnsi" w:hAnsiTheme="minorHAnsi"/>
                <w:sz w:val="24"/>
                <w:szCs w:val="24"/>
              </w:rPr>
              <w:t xml:space="preserve">Network providers are encouraged to ensure that </w:t>
            </w:r>
            <w:r w:rsidR="00FD272E" w:rsidRPr="002E3382">
              <w:rPr>
                <w:rFonts w:asciiTheme="minorHAnsi" w:hAnsiTheme="minorHAnsi"/>
                <w:sz w:val="24"/>
                <w:szCs w:val="24"/>
              </w:rPr>
              <w:t>Member</w:t>
            </w:r>
            <w:r w:rsidRPr="002E3382">
              <w:rPr>
                <w:rFonts w:asciiTheme="minorHAnsi" w:hAnsiTheme="minorHAnsi"/>
                <w:sz w:val="24"/>
                <w:szCs w:val="24"/>
              </w:rPr>
              <w:t xml:space="preserve">s have a culturally diverse service/setting/environment/atmosphere defined by where the </w:t>
            </w:r>
            <w:r w:rsidR="00FD272E" w:rsidRPr="002E3382">
              <w:rPr>
                <w:rFonts w:asciiTheme="minorHAnsi" w:hAnsiTheme="minorHAnsi"/>
                <w:sz w:val="24"/>
                <w:szCs w:val="24"/>
              </w:rPr>
              <w:t>Member</w:t>
            </w:r>
            <w:r w:rsidRPr="002E3382">
              <w:rPr>
                <w:rFonts w:asciiTheme="minorHAnsi" w:hAnsiTheme="minorHAnsi"/>
                <w:sz w:val="24"/>
                <w:szCs w:val="24"/>
              </w:rPr>
              <w:t xml:space="preserve"> is offered services and where relationships are established. </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Access to Services</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To ensure that culturally diverse/multi-lingual persons can trust in the provider’s ability to offer access to mental health, developmental disability, and substance abuse services.  </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Network Providers will become educated on how to provide culturally competent access to services.</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5"/>
              </w:numPr>
              <w:rPr>
                <w:rFonts w:asciiTheme="minorHAnsi" w:hAnsiTheme="minorHAnsi"/>
                <w:sz w:val="24"/>
                <w:szCs w:val="24"/>
              </w:rPr>
            </w:pPr>
            <w:r w:rsidRPr="002E3382">
              <w:rPr>
                <w:rFonts w:asciiTheme="minorHAnsi" w:hAnsiTheme="minorHAnsi"/>
                <w:sz w:val="24"/>
                <w:szCs w:val="24"/>
              </w:rPr>
              <w:t xml:space="preserve">Network providers are encouraged to review </w:t>
            </w:r>
            <w:r w:rsidR="00FD272E" w:rsidRPr="002E3382">
              <w:rPr>
                <w:rFonts w:asciiTheme="minorHAnsi" w:hAnsiTheme="minorHAnsi"/>
                <w:sz w:val="24"/>
                <w:szCs w:val="24"/>
              </w:rPr>
              <w:t>Member</w:t>
            </w:r>
            <w:r w:rsidRPr="002E3382">
              <w:rPr>
                <w:rFonts w:asciiTheme="minorHAnsi" w:hAnsiTheme="minorHAnsi"/>
                <w:sz w:val="24"/>
                <w:szCs w:val="24"/>
              </w:rPr>
              <w:t xml:space="preserve"> service accessibi</w:t>
            </w:r>
            <w:r w:rsidR="004B7574" w:rsidRPr="002E3382">
              <w:rPr>
                <w:rFonts w:asciiTheme="minorHAnsi" w:hAnsiTheme="minorHAnsi"/>
                <w:sz w:val="24"/>
                <w:szCs w:val="24"/>
              </w:rPr>
              <w:t xml:space="preserve">lity, policies and procedures, </w:t>
            </w:r>
            <w:r w:rsidRPr="002E3382">
              <w:rPr>
                <w:rFonts w:asciiTheme="minorHAnsi" w:hAnsiTheme="minorHAnsi"/>
                <w:sz w:val="24"/>
                <w:szCs w:val="24"/>
              </w:rPr>
              <w:t>i.e., hours of operations, appointmen</w:t>
            </w:r>
            <w:r w:rsidR="004B7574" w:rsidRPr="002E3382">
              <w:rPr>
                <w:rFonts w:asciiTheme="minorHAnsi" w:hAnsiTheme="minorHAnsi"/>
                <w:sz w:val="24"/>
                <w:szCs w:val="24"/>
              </w:rPr>
              <w:t>t schedules, staff availability</w:t>
            </w:r>
          </w:p>
          <w:p w:rsidR="00F71F22" w:rsidRPr="002E3382" w:rsidRDefault="00F71F22" w:rsidP="00F219C9">
            <w:pPr>
              <w:pStyle w:val="ListParagraph"/>
              <w:numPr>
                <w:ilvl w:val="0"/>
                <w:numId w:val="15"/>
              </w:numPr>
              <w:rPr>
                <w:rFonts w:asciiTheme="minorHAnsi" w:hAnsiTheme="minorHAnsi"/>
                <w:sz w:val="24"/>
                <w:szCs w:val="24"/>
              </w:rPr>
            </w:pPr>
            <w:r w:rsidRPr="002E3382">
              <w:rPr>
                <w:rFonts w:asciiTheme="minorHAnsi" w:hAnsiTheme="minorHAnsi"/>
                <w:sz w:val="24"/>
                <w:szCs w:val="24"/>
              </w:rPr>
              <w:t xml:space="preserve">Network Providers are encouraged to become educated on the integration of </w:t>
            </w:r>
            <w:r w:rsidR="004B7574" w:rsidRPr="002E3382">
              <w:rPr>
                <w:rFonts w:asciiTheme="minorHAnsi" w:hAnsiTheme="minorHAnsi"/>
                <w:sz w:val="24"/>
                <w:szCs w:val="24"/>
              </w:rPr>
              <w:t>Title VI</w:t>
            </w:r>
            <w:r w:rsidRPr="002E3382">
              <w:rPr>
                <w:rFonts w:asciiTheme="minorHAnsi" w:hAnsiTheme="minorHAnsi"/>
                <w:sz w:val="24"/>
                <w:szCs w:val="24"/>
              </w:rPr>
              <w:t xml:space="preserve"> into service provision and service delivery. This includes the use of interpreter services for those who do not speak English or are illiterate and the importance of ensuring that necessary documents are available to persons in a variety of venues, </w:t>
            </w:r>
            <w:r w:rsidR="004B7574" w:rsidRPr="002E3382">
              <w:rPr>
                <w:rFonts w:asciiTheme="minorHAnsi" w:hAnsiTheme="minorHAnsi"/>
                <w:sz w:val="24"/>
                <w:szCs w:val="24"/>
              </w:rPr>
              <w:t>i.e</w:t>
            </w:r>
            <w:r w:rsidRPr="002E3382">
              <w:rPr>
                <w:rFonts w:asciiTheme="minorHAnsi" w:hAnsiTheme="minorHAnsi"/>
                <w:sz w:val="24"/>
                <w:szCs w:val="24"/>
              </w:rPr>
              <w:t xml:space="preserve">., first language of the </w:t>
            </w:r>
            <w:r w:rsidR="00FD272E" w:rsidRPr="002E3382">
              <w:rPr>
                <w:rFonts w:asciiTheme="minorHAnsi" w:hAnsiTheme="minorHAnsi"/>
                <w:sz w:val="24"/>
                <w:szCs w:val="24"/>
              </w:rPr>
              <w:t>Member</w:t>
            </w:r>
            <w:r w:rsidRPr="002E3382">
              <w:rPr>
                <w:rFonts w:asciiTheme="minorHAnsi" w:hAnsiTheme="minorHAnsi"/>
                <w:sz w:val="24"/>
                <w:szCs w:val="24"/>
              </w:rPr>
              <w:t xml:space="preserve">s, accommodations for deaf and </w:t>
            </w:r>
            <w:proofErr w:type="spellStart"/>
            <w:r w:rsidRPr="002E3382">
              <w:rPr>
                <w:rFonts w:asciiTheme="minorHAnsi" w:hAnsiTheme="minorHAnsi"/>
                <w:sz w:val="24"/>
                <w:szCs w:val="24"/>
              </w:rPr>
              <w:t>had</w:t>
            </w:r>
            <w:proofErr w:type="spellEnd"/>
            <w:r w:rsidRPr="002E3382">
              <w:rPr>
                <w:rFonts w:asciiTheme="minorHAnsi" w:hAnsiTheme="minorHAnsi"/>
                <w:sz w:val="24"/>
                <w:szCs w:val="24"/>
              </w:rPr>
              <w:t xml:space="preserve"> of hearing, visually impaired, and other available resources. </w:t>
            </w:r>
          </w:p>
        </w:tc>
      </w:tr>
    </w:tbl>
    <w:p w:rsidR="005B6A7E" w:rsidRDefault="005B6A7E">
      <w:r>
        <w:br w:type="page"/>
      </w:r>
    </w:p>
    <w:tbl>
      <w:tblPr>
        <w:tblStyle w:val="TableGrid10"/>
        <w:tblpPr w:leftFromText="180" w:rightFromText="180" w:vertAnchor="text" w:horzAnchor="margin" w:tblpXSpec="center" w:tblpY="158"/>
        <w:tblW w:w="5000" w:type="pct"/>
        <w:tblLook w:val="01E0" w:firstRow="1" w:lastRow="1" w:firstColumn="1" w:lastColumn="1" w:noHBand="0" w:noVBand="0"/>
      </w:tblPr>
      <w:tblGrid>
        <w:gridCol w:w="3509"/>
        <w:gridCol w:w="2170"/>
        <w:gridCol w:w="3036"/>
        <w:gridCol w:w="5675"/>
      </w:tblGrid>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lastRenderedPageBreak/>
              <w:t>Assessment/Diagnosis /Treatment</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clinical assessment, diagnosis, and treatment are culturally and linguistically appropriate, as well as Person centered/family centered.</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Network Providers will identify culturally and linguistically appropriate clinical tools and strategies for practice applications.</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6"/>
              </w:numPr>
              <w:rPr>
                <w:rFonts w:asciiTheme="minorHAnsi" w:hAnsiTheme="minorHAnsi"/>
                <w:sz w:val="24"/>
                <w:szCs w:val="24"/>
              </w:rPr>
            </w:pPr>
            <w:r w:rsidRPr="002E3382">
              <w:rPr>
                <w:rFonts w:asciiTheme="minorHAnsi" w:hAnsiTheme="minorHAnsi"/>
                <w:sz w:val="24"/>
                <w:szCs w:val="24"/>
              </w:rPr>
              <w:t xml:space="preserve">Network Providers </w:t>
            </w:r>
            <w:proofErr w:type="spellStart"/>
            <w:r w:rsidRPr="002E3382">
              <w:rPr>
                <w:rFonts w:asciiTheme="minorHAnsi" w:hAnsiTheme="minorHAnsi"/>
                <w:sz w:val="24"/>
                <w:szCs w:val="24"/>
              </w:rPr>
              <w:t>area</w:t>
            </w:r>
            <w:proofErr w:type="spellEnd"/>
            <w:r w:rsidRPr="002E3382">
              <w:rPr>
                <w:rFonts w:asciiTheme="minorHAnsi" w:hAnsiTheme="minorHAnsi"/>
                <w:sz w:val="24"/>
                <w:szCs w:val="24"/>
              </w:rPr>
              <w:t xml:space="preserve"> encouraged to understand the social and psychological dynamics that influence the perceptions and behaviors of members of non-dominant groups as they function within the dominant culture and their adjustments to that dominant culture. </w:t>
            </w:r>
          </w:p>
          <w:p w:rsidR="00F71F22" w:rsidRPr="002E3382" w:rsidRDefault="00F71F22" w:rsidP="00F219C9">
            <w:pPr>
              <w:pStyle w:val="ListParagraph"/>
              <w:numPr>
                <w:ilvl w:val="0"/>
                <w:numId w:val="16"/>
              </w:numPr>
              <w:rPr>
                <w:rFonts w:asciiTheme="minorHAnsi" w:hAnsiTheme="minorHAnsi"/>
                <w:sz w:val="24"/>
                <w:szCs w:val="24"/>
              </w:rPr>
            </w:pPr>
            <w:r w:rsidRPr="002E3382">
              <w:rPr>
                <w:rFonts w:asciiTheme="minorHAnsi" w:hAnsiTheme="minorHAnsi"/>
                <w:sz w:val="24"/>
                <w:szCs w:val="24"/>
              </w:rPr>
              <w:t xml:space="preserve">Network Providers are encouraged to review resources on cultural competence and clinical applications for person/family centered service delivery. </w:t>
            </w:r>
          </w:p>
          <w:p w:rsidR="00F71F22" w:rsidRPr="002E3382" w:rsidRDefault="00F71F22" w:rsidP="00F219C9">
            <w:pPr>
              <w:pStyle w:val="ListParagraph"/>
              <w:numPr>
                <w:ilvl w:val="0"/>
                <w:numId w:val="16"/>
              </w:numPr>
              <w:rPr>
                <w:rFonts w:asciiTheme="minorHAnsi" w:hAnsiTheme="minorHAnsi"/>
                <w:sz w:val="24"/>
                <w:szCs w:val="24"/>
              </w:rPr>
            </w:pPr>
            <w:r w:rsidRPr="002E3382">
              <w:rPr>
                <w:rFonts w:asciiTheme="minorHAnsi" w:hAnsiTheme="minorHAnsi"/>
                <w:sz w:val="24"/>
                <w:szCs w:val="24"/>
              </w:rPr>
              <w:t>Network Providers are encouraged to access training available on the application of culturally competent assessments s and diagnostic tools.</w:t>
            </w:r>
          </w:p>
          <w:p w:rsidR="00F71F22" w:rsidRPr="002E3382" w:rsidRDefault="00F71F22" w:rsidP="00F219C9">
            <w:pPr>
              <w:pStyle w:val="ListParagraph"/>
              <w:numPr>
                <w:ilvl w:val="0"/>
                <w:numId w:val="16"/>
              </w:numPr>
              <w:rPr>
                <w:rFonts w:asciiTheme="minorHAnsi" w:hAnsiTheme="minorHAnsi"/>
                <w:sz w:val="24"/>
                <w:szCs w:val="24"/>
              </w:rPr>
            </w:pPr>
            <w:r w:rsidRPr="002E3382">
              <w:rPr>
                <w:rFonts w:asciiTheme="minorHAnsi" w:hAnsiTheme="minorHAnsi"/>
                <w:sz w:val="24"/>
                <w:szCs w:val="24"/>
              </w:rPr>
              <w:t xml:space="preserve">Network Providers are encouraged to participate in the identification of clinical tools and strategies as active members of the Provider Advisory </w:t>
            </w:r>
            <w:r w:rsidR="00830A0A" w:rsidRPr="002E3382">
              <w:rPr>
                <w:rFonts w:asciiTheme="minorHAnsi" w:hAnsiTheme="minorHAnsi"/>
                <w:sz w:val="24"/>
                <w:szCs w:val="24"/>
              </w:rPr>
              <w:t>Council (PAC</w:t>
            </w:r>
            <w:r w:rsidRPr="002E3382">
              <w:rPr>
                <w:rFonts w:asciiTheme="minorHAnsi" w:hAnsiTheme="minorHAnsi"/>
                <w:sz w:val="24"/>
                <w:szCs w:val="24"/>
              </w:rPr>
              <w:t>), as applicable.</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Member-Driven Recovery</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To promote a system of care that supports and promotes person-centered planning and </w:t>
            </w:r>
            <w:r w:rsidR="00FD272E" w:rsidRPr="002E3382">
              <w:rPr>
                <w:rFonts w:asciiTheme="minorHAnsi" w:hAnsiTheme="minorHAnsi"/>
                <w:sz w:val="24"/>
                <w:szCs w:val="24"/>
              </w:rPr>
              <w:t>Member</w:t>
            </w:r>
            <w:r w:rsidRPr="002E3382">
              <w:rPr>
                <w:rFonts w:asciiTheme="minorHAnsi" w:hAnsiTheme="minorHAnsi"/>
                <w:sz w:val="24"/>
                <w:szCs w:val="24"/>
              </w:rPr>
              <w:t>-driven recovery in culturally diverse/multilingual communities.</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Network providers will promote, support, and encourage culturally diverse </w:t>
            </w:r>
            <w:r w:rsidR="00FD272E" w:rsidRPr="002E3382">
              <w:rPr>
                <w:rFonts w:asciiTheme="minorHAnsi" w:hAnsiTheme="minorHAnsi"/>
                <w:sz w:val="24"/>
                <w:szCs w:val="24"/>
              </w:rPr>
              <w:t>Member</w:t>
            </w:r>
            <w:r w:rsidRPr="002E3382">
              <w:rPr>
                <w:rFonts w:asciiTheme="minorHAnsi" w:hAnsiTheme="minorHAnsi"/>
                <w:sz w:val="24"/>
                <w:szCs w:val="24"/>
              </w:rPr>
              <w:t xml:space="preserve"> participation and representation with its system of care.</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7"/>
              </w:numPr>
              <w:rPr>
                <w:rFonts w:asciiTheme="minorHAnsi" w:hAnsiTheme="minorHAnsi"/>
                <w:sz w:val="24"/>
                <w:szCs w:val="24"/>
              </w:rPr>
            </w:pPr>
            <w:r w:rsidRPr="002E3382">
              <w:rPr>
                <w:rFonts w:asciiTheme="minorHAnsi" w:hAnsiTheme="minorHAnsi"/>
                <w:sz w:val="24"/>
                <w:szCs w:val="24"/>
              </w:rPr>
              <w:t xml:space="preserve">Network Providers will encourage </w:t>
            </w:r>
            <w:r w:rsidR="00FD272E" w:rsidRPr="002E3382">
              <w:rPr>
                <w:rFonts w:asciiTheme="minorHAnsi" w:hAnsiTheme="minorHAnsi"/>
                <w:sz w:val="24"/>
                <w:szCs w:val="24"/>
              </w:rPr>
              <w:t>Member</w:t>
            </w:r>
            <w:r w:rsidRPr="002E3382">
              <w:rPr>
                <w:rFonts w:asciiTheme="minorHAnsi" w:hAnsiTheme="minorHAnsi"/>
                <w:sz w:val="24"/>
                <w:szCs w:val="24"/>
              </w:rPr>
              <w:t xml:space="preserve"> participation on policymaking board, committees and advisory committees.</w:t>
            </w:r>
          </w:p>
          <w:p w:rsidR="00F71F22" w:rsidRPr="002E3382" w:rsidRDefault="00F71F22" w:rsidP="00F219C9">
            <w:pPr>
              <w:pStyle w:val="ListParagraph"/>
              <w:numPr>
                <w:ilvl w:val="0"/>
                <w:numId w:val="17"/>
              </w:numPr>
              <w:rPr>
                <w:rFonts w:asciiTheme="minorHAnsi" w:hAnsiTheme="minorHAnsi"/>
                <w:sz w:val="24"/>
                <w:szCs w:val="24"/>
              </w:rPr>
            </w:pPr>
            <w:r w:rsidRPr="002E3382">
              <w:rPr>
                <w:rFonts w:asciiTheme="minorHAnsi" w:hAnsiTheme="minorHAnsi"/>
                <w:sz w:val="24"/>
                <w:szCs w:val="24"/>
              </w:rPr>
              <w:t>Network Providers are encouraged to review organizational components, both formally and informally t</w:t>
            </w:r>
            <w:r w:rsidR="00830A0A" w:rsidRPr="002E3382">
              <w:rPr>
                <w:rFonts w:asciiTheme="minorHAnsi" w:hAnsiTheme="minorHAnsi"/>
                <w:sz w:val="24"/>
                <w:szCs w:val="24"/>
              </w:rPr>
              <w:t>o</w:t>
            </w:r>
            <w:r w:rsidRPr="002E3382">
              <w:rPr>
                <w:rFonts w:asciiTheme="minorHAnsi" w:hAnsiTheme="minorHAnsi"/>
                <w:sz w:val="24"/>
                <w:szCs w:val="24"/>
              </w:rPr>
              <w:t xml:space="preserve"> assess how to support </w:t>
            </w:r>
            <w:r w:rsidR="00FD272E" w:rsidRPr="002E3382">
              <w:rPr>
                <w:rFonts w:asciiTheme="minorHAnsi" w:hAnsiTheme="minorHAnsi"/>
                <w:sz w:val="24"/>
                <w:szCs w:val="24"/>
              </w:rPr>
              <w:t>Member</w:t>
            </w:r>
            <w:r w:rsidRPr="002E3382">
              <w:rPr>
                <w:rFonts w:asciiTheme="minorHAnsi" w:hAnsiTheme="minorHAnsi"/>
                <w:sz w:val="24"/>
                <w:szCs w:val="24"/>
              </w:rPr>
              <w:t>-driven recovery/independence.</w:t>
            </w:r>
          </w:p>
          <w:p w:rsidR="00F71F22" w:rsidRPr="002E3382" w:rsidRDefault="00F71F22" w:rsidP="00F219C9">
            <w:pPr>
              <w:pStyle w:val="ListParagraph"/>
              <w:numPr>
                <w:ilvl w:val="0"/>
                <w:numId w:val="17"/>
              </w:numPr>
              <w:rPr>
                <w:rFonts w:asciiTheme="minorHAnsi" w:hAnsiTheme="minorHAnsi"/>
                <w:sz w:val="24"/>
                <w:szCs w:val="24"/>
              </w:rPr>
            </w:pPr>
            <w:r w:rsidRPr="002E3382">
              <w:rPr>
                <w:rFonts w:asciiTheme="minorHAnsi" w:hAnsiTheme="minorHAnsi"/>
                <w:sz w:val="24"/>
                <w:szCs w:val="24"/>
              </w:rPr>
              <w:t xml:space="preserve">Network Providers are encouraged to solicit </w:t>
            </w:r>
            <w:r w:rsidR="00FD272E" w:rsidRPr="002E3382">
              <w:rPr>
                <w:rFonts w:asciiTheme="minorHAnsi" w:hAnsiTheme="minorHAnsi"/>
                <w:sz w:val="24"/>
                <w:szCs w:val="24"/>
              </w:rPr>
              <w:t>Member</w:t>
            </w:r>
            <w:r w:rsidRPr="002E3382">
              <w:rPr>
                <w:rFonts w:asciiTheme="minorHAnsi" w:hAnsiTheme="minorHAnsi"/>
                <w:sz w:val="24"/>
                <w:szCs w:val="24"/>
              </w:rPr>
              <w:t xml:space="preserve"> satisfaction feedback to determine a baseline for available services and supports. </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Human Resources</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workforce reflects the cultural diversity of the community it serves</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Network Providers will develop a strategic plan to actively recruit, hire, maintain, and promote persons from culturally diverse/multilingual communities at all levels of the organization.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18"/>
              </w:numPr>
              <w:rPr>
                <w:rFonts w:asciiTheme="minorHAnsi" w:hAnsiTheme="minorHAnsi"/>
                <w:sz w:val="24"/>
                <w:szCs w:val="24"/>
              </w:rPr>
            </w:pPr>
            <w:r w:rsidRPr="002E3382">
              <w:rPr>
                <w:rFonts w:asciiTheme="minorHAnsi" w:hAnsiTheme="minorHAnsi"/>
                <w:sz w:val="24"/>
                <w:szCs w:val="24"/>
              </w:rPr>
              <w:t>Network Providers are encouraged to develop methods to recruit, hire, maintain, and promote applicants who represent the diversity of the community and population served.</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lastRenderedPageBreak/>
              <w:t>Education and Training</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Develop and promote cultural competence through education /raining </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Network Providers will participate in on-going training and educational opportunities to become culturally competent.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21"/>
              </w:numPr>
              <w:rPr>
                <w:rFonts w:asciiTheme="minorHAnsi" w:hAnsiTheme="minorHAnsi"/>
                <w:sz w:val="24"/>
                <w:szCs w:val="24"/>
              </w:rPr>
            </w:pPr>
            <w:r w:rsidRPr="002E3382">
              <w:rPr>
                <w:rFonts w:asciiTheme="minorHAnsi" w:hAnsiTheme="minorHAnsi"/>
                <w:sz w:val="24"/>
                <w:szCs w:val="24"/>
              </w:rPr>
              <w:t xml:space="preserve">Network Providers are encouraged to develop an individualized, agency specific training plan that addresses cultural competence. </w:t>
            </w:r>
          </w:p>
        </w:tc>
      </w:tr>
      <w:tr w:rsidR="00F71F22" w:rsidRPr="002E3382" w:rsidTr="005B6A7E">
        <w:trPr>
          <w:cantSplit/>
        </w:trPr>
        <w:tc>
          <w:tcPr>
            <w:tcW w:w="1219"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Community Engagement</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promote, encourage, and support community involvement to increase outreach and education</w:t>
            </w:r>
          </w:p>
        </w:tc>
        <w:tc>
          <w:tcPr>
            <w:tcW w:w="1055"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Network Providers will increase community engagement and education in culturally diverse/multi-lingual communities. </w:t>
            </w:r>
          </w:p>
        </w:tc>
        <w:tc>
          <w:tcPr>
            <w:tcW w:w="1972" w:type="pct"/>
            <w:tcBorders>
              <w:bottom w:val="single" w:sz="4" w:space="0" w:color="auto"/>
            </w:tcBorders>
            <w:shd w:val="clear" w:color="auto" w:fill="auto"/>
          </w:tcPr>
          <w:p w:rsidR="00F71F22" w:rsidRPr="002E3382" w:rsidRDefault="00F71F22" w:rsidP="00F219C9">
            <w:pPr>
              <w:pStyle w:val="ListParagraph"/>
              <w:numPr>
                <w:ilvl w:val="0"/>
                <w:numId w:val="22"/>
              </w:numPr>
              <w:rPr>
                <w:rFonts w:asciiTheme="minorHAnsi" w:hAnsiTheme="minorHAnsi"/>
                <w:sz w:val="24"/>
                <w:szCs w:val="24"/>
              </w:rPr>
            </w:pPr>
            <w:r w:rsidRPr="002E3382">
              <w:rPr>
                <w:rFonts w:asciiTheme="minorHAnsi" w:hAnsiTheme="minorHAnsi"/>
                <w:sz w:val="24"/>
                <w:szCs w:val="24"/>
              </w:rPr>
              <w:t xml:space="preserve">Network Providers are encouraged to promote community education of </w:t>
            </w:r>
            <w:r w:rsidR="00FD272E" w:rsidRPr="002E3382">
              <w:rPr>
                <w:rFonts w:asciiTheme="minorHAnsi" w:hAnsiTheme="minorHAnsi"/>
                <w:sz w:val="24"/>
                <w:szCs w:val="24"/>
              </w:rPr>
              <w:t>Member</w:t>
            </w:r>
            <w:r w:rsidR="004B7574" w:rsidRPr="002E3382">
              <w:rPr>
                <w:rFonts w:asciiTheme="minorHAnsi" w:hAnsiTheme="minorHAnsi"/>
                <w:sz w:val="24"/>
                <w:szCs w:val="24"/>
              </w:rPr>
              <w:t xml:space="preserve"> issues and needs</w:t>
            </w:r>
            <w:r w:rsidR="00830A0A" w:rsidRPr="002E3382">
              <w:rPr>
                <w:rFonts w:asciiTheme="minorHAnsi" w:hAnsiTheme="minorHAnsi"/>
                <w:sz w:val="24"/>
                <w:szCs w:val="24"/>
              </w:rPr>
              <w:t>,</w:t>
            </w:r>
            <w:r w:rsidR="004B7574" w:rsidRPr="002E3382">
              <w:rPr>
                <w:rFonts w:asciiTheme="minorHAnsi" w:hAnsiTheme="minorHAnsi"/>
                <w:sz w:val="24"/>
                <w:szCs w:val="24"/>
              </w:rPr>
              <w:t xml:space="preserve"> i</w:t>
            </w:r>
            <w:r w:rsidRPr="002E3382">
              <w:rPr>
                <w:rFonts w:asciiTheme="minorHAnsi" w:hAnsiTheme="minorHAnsi"/>
                <w:sz w:val="24"/>
                <w:szCs w:val="24"/>
              </w:rPr>
              <w:t>.e. supportive employment j</w:t>
            </w:r>
            <w:r w:rsidR="00830A0A" w:rsidRPr="002E3382">
              <w:rPr>
                <w:rFonts w:asciiTheme="minorHAnsi" w:hAnsiTheme="minorHAnsi"/>
                <w:sz w:val="24"/>
                <w:szCs w:val="24"/>
              </w:rPr>
              <w:t xml:space="preserve">ob matches with job developers, </w:t>
            </w:r>
            <w:r w:rsidRPr="002E3382">
              <w:rPr>
                <w:rFonts w:asciiTheme="minorHAnsi" w:hAnsiTheme="minorHAnsi"/>
                <w:sz w:val="24"/>
                <w:szCs w:val="24"/>
              </w:rPr>
              <w:t>community present</w:t>
            </w:r>
            <w:r w:rsidR="00830A0A" w:rsidRPr="002E3382">
              <w:rPr>
                <w:rFonts w:asciiTheme="minorHAnsi" w:hAnsiTheme="minorHAnsi"/>
                <w:sz w:val="24"/>
                <w:szCs w:val="24"/>
              </w:rPr>
              <w:t>ations about services available</w:t>
            </w:r>
            <w:r w:rsidRPr="002E3382">
              <w:rPr>
                <w:rFonts w:asciiTheme="minorHAnsi" w:hAnsiTheme="minorHAnsi"/>
                <w:sz w:val="24"/>
                <w:szCs w:val="24"/>
              </w:rPr>
              <w:t xml:space="preserve">. </w:t>
            </w:r>
          </w:p>
        </w:tc>
      </w:tr>
      <w:tr w:rsidR="00F71F22" w:rsidRPr="002E3382" w:rsidTr="005B6A7E">
        <w:trPr>
          <w:cantSplit/>
        </w:trPr>
        <w:tc>
          <w:tcPr>
            <w:tcW w:w="1219" w:type="pct"/>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Research/Monitoring/Evaluation</w:t>
            </w:r>
          </w:p>
        </w:tc>
        <w:tc>
          <w:tcPr>
            <w:tcW w:w="754" w:type="pct"/>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a system of care that promotes the compilation and accessibility of data and research</w:t>
            </w:r>
          </w:p>
        </w:tc>
        <w:tc>
          <w:tcPr>
            <w:tcW w:w="1055" w:type="pct"/>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Network Providers will ensure that demographic identifiers are included in the data collection process. </w:t>
            </w:r>
          </w:p>
        </w:tc>
        <w:tc>
          <w:tcPr>
            <w:tcW w:w="1972" w:type="pct"/>
            <w:shd w:val="clear" w:color="auto" w:fill="auto"/>
          </w:tcPr>
          <w:p w:rsidR="00F71F22" w:rsidRPr="002E3382" w:rsidRDefault="00F71F22" w:rsidP="00F219C9">
            <w:pPr>
              <w:pStyle w:val="ListParagraph"/>
              <w:numPr>
                <w:ilvl w:val="0"/>
                <w:numId w:val="23"/>
              </w:numPr>
              <w:rPr>
                <w:rFonts w:asciiTheme="minorHAnsi" w:hAnsiTheme="minorHAnsi"/>
                <w:sz w:val="24"/>
                <w:szCs w:val="24"/>
              </w:rPr>
            </w:pPr>
            <w:r w:rsidRPr="002E3382">
              <w:rPr>
                <w:rFonts w:asciiTheme="minorHAnsi" w:hAnsiTheme="minorHAnsi"/>
                <w:sz w:val="24"/>
                <w:szCs w:val="24"/>
              </w:rPr>
              <w:t xml:space="preserve">Network Providers are encouraged to incorporate some components of cultural competence assessment into their </w:t>
            </w:r>
            <w:r w:rsidR="00FD272E" w:rsidRPr="002E3382">
              <w:rPr>
                <w:rFonts w:asciiTheme="minorHAnsi" w:hAnsiTheme="minorHAnsi"/>
                <w:sz w:val="24"/>
                <w:szCs w:val="24"/>
              </w:rPr>
              <w:t>Member</w:t>
            </w:r>
            <w:r w:rsidRPr="002E3382">
              <w:rPr>
                <w:rFonts w:asciiTheme="minorHAnsi" w:hAnsiTheme="minorHAnsi"/>
                <w:sz w:val="24"/>
                <w:szCs w:val="24"/>
              </w:rPr>
              <w:t>/stakeholder/staff satisfaction survey process.</w:t>
            </w:r>
          </w:p>
          <w:p w:rsidR="00F71F22" w:rsidRPr="002E3382" w:rsidRDefault="00F71F22" w:rsidP="00F219C9">
            <w:pPr>
              <w:pStyle w:val="ListParagraph"/>
              <w:numPr>
                <w:ilvl w:val="0"/>
                <w:numId w:val="23"/>
              </w:numPr>
              <w:rPr>
                <w:rFonts w:asciiTheme="minorHAnsi" w:hAnsiTheme="minorHAnsi"/>
                <w:sz w:val="24"/>
                <w:szCs w:val="24"/>
              </w:rPr>
            </w:pPr>
            <w:r w:rsidRPr="002E3382">
              <w:rPr>
                <w:rFonts w:asciiTheme="minorHAnsi" w:hAnsiTheme="minorHAnsi"/>
                <w:sz w:val="24"/>
                <w:szCs w:val="24"/>
              </w:rPr>
              <w:t xml:space="preserve">Network Providers will assist </w:t>
            </w:r>
            <w:proofErr w:type="spellStart"/>
            <w:r w:rsidRPr="002E3382">
              <w:rPr>
                <w:rFonts w:asciiTheme="minorHAnsi" w:hAnsiTheme="minorHAnsi"/>
                <w:sz w:val="24"/>
                <w:szCs w:val="24"/>
              </w:rPr>
              <w:t>Vaya</w:t>
            </w:r>
            <w:proofErr w:type="spellEnd"/>
            <w:r w:rsidRPr="002E3382">
              <w:rPr>
                <w:rFonts w:asciiTheme="minorHAnsi" w:hAnsiTheme="minorHAnsi"/>
                <w:sz w:val="24"/>
                <w:szCs w:val="24"/>
              </w:rPr>
              <w:t xml:space="preserve"> in research, monitoring, and evaluation of the system of care by providing and updating information about </w:t>
            </w:r>
            <w:r w:rsidR="00FD272E" w:rsidRPr="002E3382">
              <w:rPr>
                <w:rFonts w:asciiTheme="minorHAnsi" w:hAnsiTheme="minorHAnsi"/>
                <w:sz w:val="24"/>
                <w:szCs w:val="24"/>
              </w:rPr>
              <w:t>Member</w:t>
            </w:r>
            <w:r w:rsidRPr="002E3382">
              <w:rPr>
                <w:rFonts w:asciiTheme="minorHAnsi" w:hAnsiTheme="minorHAnsi"/>
                <w:sz w:val="24"/>
                <w:szCs w:val="24"/>
              </w:rPr>
              <w:t xml:space="preserve">s and services. </w:t>
            </w:r>
          </w:p>
          <w:p w:rsidR="00F71F22" w:rsidRPr="002E3382" w:rsidRDefault="00F71F22" w:rsidP="00F219C9">
            <w:pPr>
              <w:pStyle w:val="ListParagraph"/>
              <w:numPr>
                <w:ilvl w:val="0"/>
                <w:numId w:val="23"/>
              </w:numPr>
              <w:rPr>
                <w:rFonts w:asciiTheme="minorHAnsi" w:hAnsiTheme="minorHAnsi"/>
                <w:sz w:val="24"/>
                <w:szCs w:val="24"/>
              </w:rPr>
            </w:pPr>
            <w:r w:rsidRPr="002E3382">
              <w:rPr>
                <w:rFonts w:asciiTheme="minorHAnsi" w:hAnsiTheme="minorHAnsi"/>
                <w:sz w:val="24"/>
                <w:szCs w:val="24"/>
              </w:rPr>
              <w:t>Network Providers are e</w:t>
            </w:r>
            <w:r w:rsidR="00830A0A" w:rsidRPr="002E3382">
              <w:rPr>
                <w:rFonts w:asciiTheme="minorHAnsi" w:hAnsiTheme="minorHAnsi"/>
                <w:sz w:val="24"/>
                <w:szCs w:val="24"/>
              </w:rPr>
              <w:t xml:space="preserve">ncouraged to collaborate with </w:t>
            </w:r>
            <w:proofErr w:type="spellStart"/>
            <w:r w:rsidR="00830A0A" w:rsidRPr="002E3382">
              <w:rPr>
                <w:rFonts w:asciiTheme="minorHAnsi" w:hAnsiTheme="minorHAnsi"/>
                <w:sz w:val="24"/>
                <w:szCs w:val="24"/>
              </w:rPr>
              <w:t>Vaya</w:t>
            </w:r>
            <w:proofErr w:type="spellEnd"/>
            <w:r w:rsidR="004B7574" w:rsidRPr="002E3382">
              <w:rPr>
                <w:rFonts w:asciiTheme="minorHAnsi" w:hAnsiTheme="minorHAnsi"/>
                <w:sz w:val="24"/>
                <w:szCs w:val="24"/>
              </w:rPr>
              <w:t xml:space="preserve"> and other research entities</w:t>
            </w:r>
            <w:r w:rsidR="00830A0A" w:rsidRPr="002E3382">
              <w:rPr>
                <w:rFonts w:asciiTheme="minorHAnsi" w:hAnsiTheme="minorHAnsi"/>
                <w:sz w:val="24"/>
                <w:szCs w:val="24"/>
              </w:rPr>
              <w:t>,</w:t>
            </w:r>
            <w:r w:rsidR="004B7574" w:rsidRPr="002E3382">
              <w:rPr>
                <w:rFonts w:asciiTheme="minorHAnsi" w:hAnsiTheme="minorHAnsi"/>
                <w:sz w:val="24"/>
                <w:szCs w:val="24"/>
              </w:rPr>
              <w:t xml:space="preserve"> i.e. colleges and universities,</w:t>
            </w:r>
            <w:r w:rsidRPr="002E3382">
              <w:rPr>
                <w:rFonts w:asciiTheme="minorHAnsi" w:hAnsiTheme="minorHAnsi"/>
                <w:sz w:val="24"/>
                <w:szCs w:val="24"/>
              </w:rPr>
              <w:t xml:space="preserve"> to gather and analyze data and findings and identify indicators for system improvement. </w:t>
            </w:r>
          </w:p>
        </w:tc>
      </w:tr>
    </w:tbl>
    <w:p w:rsidR="00C47DAE" w:rsidRPr="002E3382" w:rsidRDefault="00C47DAE" w:rsidP="00AC5427">
      <w:pPr>
        <w:shd w:val="clear" w:color="auto" w:fill="FFFFFF"/>
        <w:spacing w:after="60" w:line="22" w:lineRule="atLeast"/>
        <w:rPr>
          <w:rFonts w:cs="Arial"/>
          <w:color w:val="000000" w:themeColor="text1"/>
          <w:lang w:val="en"/>
        </w:rPr>
      </w:pPr>
    </w:p>
    <w:p w:rsidR="00CC0098" w:rsidRPr="002E3382" w:rsidRDefault="00CC0098"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757BBF" w:rsidRPr="002E3382" w:rsidRDefault="00757BBF" w:rsidP="00C711BF">
      <w:pPr>
        <w:shd w:val="clear" w:color="auto" w:fill="FFFFFF"/>
        <w:spacing w:after="120" w:line="22" w:lineRule="atLeast"/>
        <w:rPr>
          <w:color w:val="000000" w:themeColor="text1"/>
        </w:rPr>
      </w:pPr>
    </w:p>
    <w:p w:rsidR="00AC5427" w:rsidRPr="002E3382" w:rsidRDefault="00D428AB" w:rsidP="00D428AB">
      <w:pPr>
        <w:pStyle w:val="Heading2"/>
        <w:rPr>
          <w:rFonts w:asciiTheme="minorHAnsi" w:hAnsiTheme="minorHAnsi"/>
        </w:rPr>
      </w:pPr>
      <w:bookmarkStart w:id="35" w:name="_Toc488156225"/>
      <w:r w:rsidRPr="002E3382">
        <w:rPr>
          <w:rFonts w:asciiTheme="minorHAnsi" w:hAnsiTheme="minorHAnsi"/>
        </w:rPr>
        <w:t>Phase Three: C</w:t>
      </w:r>
      <w:r w:rsidR="005E2AC5" w:rsidRPr="002E3382">
        <w:rPr>
          <w:rFonts w:asciiTheme="minorHAnsi" w:hAnsiTheme="minorHAnsi"/>
        </w:rPr>
        <w:t>ompetency</w:t>
      </w:r>
      <w:bookmarkEnd w:id="35"/>
    </w:p>
    <w:tbl>
      <w:tblPr>
        <w:tblStyle w:val="TableGrid12"/>
        <w:tblpPr w:leftFromText="180" w:rightFromText="180" w:vertAnchor="text" w:horzAnchor="margin" w:tblpXSpec="center" w:tblpY="158"/>
        <w:tblW w:w="5000" w:type="pct"/>
        <w:tblLook w:val="01E0" w:firstRow="1" w:lastRow="1" w:firstColumn="1" w:lastColumn="1" w:noHBand="0" w:noVBand="0"/>
      </w:tblPr>
      <w:tblGrid>
        <w:gridCol w:w="3517"/>
        <w:gridCol w:w="2170"/>
        <w:gridCol w:w="4389"/>
        <w:gridCol w:w="4314"/>
      </w:tblGrid>
      <w:tr w:rsidR="00F71F22" w:rsidRPr="002E3382" w:rsidTr="005B6A7E">
        <w:trPr>
          <w:cantSplit/>
        </w:trPr>
        <w:tc>
          <w:tcPr>
            <w:tcW w:w="1222" w:type="pct"/>
            <w:shd w:val="clear" w:color="auto" w:fill="BFBFBF" w:themeFill="background1" w:themeFillShade="BF"/>
          </w:tcPr>
          <w:p w:rsidR="00F71F22" w:rsidRPr="002E3382" w:rsidRDefault="00F71F22" w:rsidP="00FD272E">
            <w:pPr>
              <w:rPr>
                <w:rFonts w:asciiTheme="minorHAnsi" w:hAnsiTheme="minorHAnsi"/>
                <w:sz w:val="24"/>
                <w:szCs w:val="24"/>
              </w:rPr>
            </w:pPr>
          </w:p>
        </w:tc>
        <w:tc>
          <w:tcPr>
            <w:tcW w:w="754"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Goal</w:t>
            </w:r>
          </w:p>
        </w:tc>
        <w:tc>
          <w:tcPr>
            <w:tcW w:w="1525"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Objective</w:t>
            </w:r>
          </w:p>
        </w:tc>
        <w:tc>
          <w:tcPr>
            <w:tcW w:w="1500" w:type="pct"/>
            <w:shd w:val="clear" w:color="auto" w:fill="BFBFBF" w:themeFill="background1" w:themeFillShade="BF"/>
          </w:tcPr>
          <w:p w:rsidR="00F71F22" w:rsidRPr="002E3382" w:rsidRDefault="00F71F22" w:rsidP="00FD272E">
            <w:pPr>
              <w:rPr>
                <w:rFonts w:asciiTheme="minorHAnsi" w:hAnsiTheme="minorHAnsi"/>
                <w:b/>
                <w:sz w:val="24"/>
                <w:szCs w:val="24"/>
              </w:rPr>
            </w:pPr>
            <w:r w:rsidRPr="002E3382">
              <w:rPr>
                <w:rFonts w:asciiTheme="minorHAnsi" w:hAnsiTheme="minorHAnsi"/>
                <w:b/>
                <w:sz w:val="24"/>
                <w:szCs w:val="24"/>
              </w:rPr>
              <w:t>Activities</w:t>
            </w:r>
          </w:p>
        </w:tc>
      </w:tr>
      <w:tr w:rsidR="00F71F22" w:rsidRPr="002E3382" w:rsidTr="005B6A7E">
        <w:trPr>
          <w:cantSplit/>
          <w:trHeight w:val="755"/>
        </w:trPr>
        <w:tc>
          <w:tcPr>
            <w:tcW w:w="1222"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Mission and Vision</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Cultural Competence is an integral part of developing a system of care that is embedded in cultural and linguistic responsiveness</w:t>
            </w:r>
          </w:p>
        </w:tc>
        <w:tc>
          <w:tcPr>
            <w:tcW w:w="1525" w:type="pct"/>
            <w:tcBorders>
              <w:bottom w:val="single" w:sz="4" w:space="0" w:color="auto"/>
            </w:tcBorders>
            <w:shd w:val="clear" w:color="auto" w:fill="auto"/>
          </w:tcPr>
          <w:p w:rsidR="00F71F22" w:rsidRPr="002E3382" w:rsidRDefault="00F71F22" w:rsidP="00830A0A">
            <w:pPr>
              <w:rPr>
                <w:rFonts w:asciiTheme="minorHAnsi" w:hAnsiTheme="minorHAnsi"/>
                <w:sz w:val="24"/>
                <w:szCs w:val="24"/>
              </w:rPr>
            </w:pPr>
            <w:r w:rsidRPr="002E3382">
              <w:rPr>
                <w:rFonts w:asciiTheme="minorHAnsi" w:hAnsiTheme="minorHAnsi"/>
                <w:sz w:val="24"/>
                <w:szCs w:val="24"/>
              </w:rPr>
              <w:t>Network Providers will:</w:t>
            </w:r>
          </w:p>
          <w:p w:rsidR="00F71F22" w:rsidRPr="002E3382" w:rsidRDefault="00F71F22" w:rsidP="00F219C9">
            <w:pPr>
              <w:pStyle w:val="ListParagraph"/>
              <w:numPr>
                <w:ilvl w:val="0"/>
                <w:numId w:val="24"/>
              </w:numPr>
              <w:rPr>
                <w:rFonts w:asciiTheme="minorHAnsi" w:hAnsiTheme="minorHAnsi"/>
                <w:sz w:val="24"/>
                <w:szCs w:val="24"/>
              </w:rPr>
            </w:pPr>
            <w:r w:rsidRPr="002E3382">
              <w:rPr>
                <w:rFonts w:asciiTheme="minorHAnsi" w:hAnsiTheme="minorHAnsi"/>
                <w:sz w:val="24"/>
                <w:szCs w:val="24"/>
              </w:rPr>
              <w:t>Determine the areas in which they currently have competencies.</w:t>
            </w:r>
          </w:p>
          <w:p w:rsidR="00F71F22" w:rsidRPr="002E3382" w:rsidRDefault="00F71F22" w:rsidP="00F219C9">
            <w:pPr>
              <w:pStyle w:val="ListParagraph"/>
              <w:numPr>
                <w:ilvl w:val="0"/>
                <w:numId w:val="24"/>
              </w:numPr>
              <w:rPr>
                <w:rFonts w:asciiTheme="minorHAnsi" w:hAnsiTheme="minorHAnsi"/>
                <w:sz w:val="24"/>
                <w:szCs w:val="24"/>
              </w:rPr>
            </w:pPr>
            <w:r w:rsidRPr="002E3382">
              <w:rPr>
                <w:rFonts w:asciiTheme="minorHAnsi" w:hAnsiTheme="minorHAnsi"/>
                <w:sz w:val="24"/>
                <w:szCs w:val="24"/>
              </w:rPr>
              <w:t>Review Mission/Vision/Values statements.</w:t>
            </w:r>
          </w:p>
          <w:p w:rsidR="00F71F22" w:rsidRPr="002E3382" w:rsidRDefault="00F71F22" w:rsidP="00F219C9">
            <w:pPr>
              <w:pStyle w:val="ListParagraph"/>
              <w:numPr>
                <w:ilvl w:val="0"/>
                <w:numId w:val="24"/>
              </w:numPr>
              <w:rPr>
                <w:rFonts w:asciiTheme="minorHAnsi" w:hAnsiTheme="minorHAnsi"/>
                <w:sz w:val="24"/>
                <w:szCs w:val="24"/>
              </w:rPr>
            </w:pPr>
            <w:r w:rsidRPr="002E3382">
              <w:rPr>
                <w:rFonts w:asciiTheme="minorHAnsi" w:hAnsiTheme="minorHAnsi"/>
                <w:sz w:val="24"/>
                <w:szCs w:val="24"/>
              </w:rPr>
              <w:t>Develop a Cultural Competence implementation plan.</w:t>
            </w:r>
          </w:p>
          <w:p w:rsidR="00F71F22" w:rsidRPr="002E3382" w:rsidRDefault="00F71F22" w:rsidP="00F219C9">
            <w:pPr>
              <w:pStyle w:val="ListParagraph"/>
              <w:numPr>
                <w:ilvl w:val="0"/>
                <w:numId w:val="24"/>
              </w:numPr>
              <w:rPr>
                <w:rFonts w:asciiTheme="minorHAnsi" w:hAnsiTheme="minorHAnsi"/>
                <w:sz w:val="24"/>
                <w:szCs w:val="24"/>
              </w:rPr>
            </w:pPr>
            <w:r w:rsidRPr="002E3382">
              <w:rPr>
                <w:rFonts w:asciiTheme="minorHAnsi" w:hAnsiTheme="minorHAnsi"/>
                <w:sz w:val="24"/>
                <w:szCs w:val="24"/>
              </w:rPr>
              <w:t>Adhere to all cultural competence contractual elements.</w:t>
            </w:r>
          </w:p>
        </w:tc>
        <w:tc>
          <w:tcPr>
            <w:tcW w:w="1500" w:type="pct"/>
            <w:tcBorders>
              <w:bottom w:val="single" w:sz="4" w:space="0" w:color="auto"/>
            </w:tcBorders>
            <w:shd w:val="clear" w:color="auto" w:fill="auto"/>
          </w:tcPr>
          <w:p w:rsidR="00F71F22" w:rsidRPr="002E3382" w:rsidRDefault="00F71F22" w:rsidP="00F219C9">
            <w:pPr>
              <w:pStyle w:val="ListParagraph"/>
              <w:numPr>
                <w:ilvl w:val="0"/>
                <w:numId w:val="25"/>
              </w:numPr>
              <w:rPr>
                <w:rFonts w:asciiTheme="minorHAnsi" w:hAnsiTheme="minorHAnsi"/>
                <w:sz w:val="24"/>
                <w:szCs w:val="24"/>
              </w:rPr>
            </w:pPr>
            <w:r w:rsidRPr="002E3382">
              <w:rPr>
                <w:rFonts w:asciiTheme="minorHAnsi" w:hAnsiTheme="minorHAnsi"/>
                <w:sz w:val="24"/>
                <w:szCs w:val="24"/>
              </w:rPr>
              <w:t>Network Providers will conduct self-awareness assessment.</w:t>
            </w:r>
          </w:p>
          <w:p w:rsidR="00F71F22" w:rsidRPr="002E3382" w:rsidRDefault="00F71F22" w:rsidP="00F219C9">
            <w:pPr>
              <w:pStyle w:val="ListParagraph"/>
              <w:numPr>
                <w:ilvl w:val="0"/>
                <w:numId w:val="25"/>
              </w:numPr>
              <w:rPr>
                <w:rFonts w:asciiTheme="minorHAnsi" w:hAnsiTheme="minorHAnsi"/>
                <w:sz w:val="24"/>
                <w:szCs w:val="24"/>
              </w:rPr>
            </w:pPr>
            <w:r w:rsidRPr="002E3382">
              <w:rPr>
                <w:rFonts w:asciiTheme="minorHAnsi" w:hAnsiTheme="minorHAnsi"/>
                <w:sz w:val="24"/>
                <w:szCs w:val="24"/>
              </w:rPr>
              <w:t xml:space="preserve">Network Providers will review/analyze results and </w:t>
            </w:r>
            <w:proofErr w:type="gramStart"/>
            <w:r w:rsidRPr="002E3382">
              <w:rPr>
                <w:rFonts w:asciiTheme="minorHAnsi" w:hAnsiTheme="minorHAnsi"/>
                <w:sz w:val="24"/>
                <w:szCs w:val="24"/>
              </w:rPr>
              <w:t>make adjustments to</w:t>
            </w:r>
            <w:proofErr w:type="gramEnd"/>
            <w:r w:rsidRPr="002E3382">
              <w:rPr>
                <w:rFonts w:asciiTheme="minorHAnsi" w:hAnsiTheme="minorHAnsi"/>
                <w:sz w:val="24"/>
                <w:szCs w:val="24"/>
              </w:rPr>
              <w:t xml:space="preserve"> their training plan accordingly. </w:t>
            </w:r>
          </w:p>
        </w:tc>
      </w:tr>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t>Decor</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The decorum of is representative of the cultural and multi-lingual population that we serve</w:t>
            </w:r>
          </w:p>
        </w:tc>
        <w:tc>
          <w:tcPr>
            <w:tcW w:w="1525" w:type="pct"/>
            <w:tcBorders>
              <w:bottom w:val="single" w:sz="4" w:space="0" w:color="auto"/>
            </w:tcBorders>
            <w:shd w:val="clear" w:color="auto" w:fill="auto"/>
          </w:tcPr>
          <w:p w:rsidR="00F71F22" w:rsidRPr="002E3382" w:rsidRDefault="00FD272E" w:rsidP="00F219C9">
            <w:pPr>
              <w:pStyle w:val="ListParagraph"/>
              <w:numPr>
                <w:ilvl w:val="0"/>
                <w:numId w:val="27"/>
              </w:numPr>
              <w:rPr>
                <w:rFonts w:asciiTheme="minorHAnsi" w:hAnsiTheme="minorHAnsi"/>
                <w:sz w:val="24"/>
                <w:szCs w:val="24"/>
              </w:rPr>
            </w:pPr>
            <w:r w:rsidRPr="002E3382">
              <w:rPr>
                <w:rFonts w:asciiTheme="minorHAnsi" w:hAnsiTheme="minorHAnsi"/>
                <w:sz w:val="24"/>
                <w:szCs w:val="24"/>
              </w:rPr>
              <w:t>Member</w:t>
            </w:r>
            <w:r w:rsidR="00F71F22" w:rsidRPr="002E3382">
              <w:rPr>
                <w:rFonts w:asciiTheme="minorHAnsi" w:hAnsiTheme="minorHAnsi"/>
                <w:sz w:val="24"/>
                <w:szCs w:val="24"/>
              </w:rPr>
              <w:t>s will have a culturally diverse service</w:t>
            </w:r>
            <w:r w:rsidR="00300E39" w:rsidRPr="002E3382">
              <w:rPr>
                <w:rFonts w:asciiTheme="minorHAnsi" w:hAnsiTheme="minorHAnsi"/>
                <w:sz w:val="24"/>
                <w:szCs w:val="24"/>
              </w:rPr>
              <w:t xml:space="preserve"> </w:t>
            </w:r>
            <w:r w:rsidR="00F71F22" w:rsidRPr="002E3382">
              <w:rPr>
                <w:rFonts w:asciiTheme="minorHAnsi" w:hAnsiTheme="minorHAnsi"/>
                <w:sz w:val="24"/>
                <w:szCs w:val="24"/>
              </w:rPr>
              <w:t>/</w:t>
            </w:r>
            <w:r w:rsidR="00300E39" w:rsidRPr="002E3382">
              <w:rPr>
                <w:rFonts w:asciiTheme="minorHAnsi" w:hAnsiTheme="minorHAnsi"/>
                <w:sz w:val="24"/>
                <w:szCs w:val="24"/>
              </w:rPr>
              <w:t xml:space="preserve"> </w:t>
            </w:r>
            <w:r w:rsidR="00F71F22" w:rsidRPr="002E3382">
              <w:rPr>
                <w:rFonts w:asciiTheme="minorHAnsi" w:hAnsiTheme="minorHAnsi"/>
                <w:sz w:val="24"/>
                <w:szCs w:val="24"/>
              </w:rPr>
              <w:t>setting</w:t>
            </w:r>
            <w:r w:rsidR="00300E39" w:rsidRPr="002E3382">
              <w:rPr>
                <w:rFonts w:asciiTheme="minorHAnsi" w:hAnsiTheme="minorHAnsi"/>
                <w:sz w:val="24"/>
                <w:szCs w:val="24"/>
              </w:rPr>
              <w:t xml:space="preserve"> </w:t>
            </w:r>
            <w:r w:rsidR="00F71F22" w:rsidRPr="002E3382">
              <w:rPr>
                <w:rFonts w:asciiTheme="minorHAnsi" w:hAnsiTheme="minorHAnsi"/>
                <w:sz w:val="24"/>
                <w:szCs w:val="24"/>
              </w:rPr>
              <w:t>/</w:t>
            </w:r>
            <w:r w:rsidR="00300E39" w:rsidRPr="002E3382">
              <w:rPr>
                <w:rFonts w:asciiTheme="minorHAnsi" w:hAnsiTheme="minorHAnsi"/>
                <w:sz w:val="24"/>
                <w:szCs w:val="24"/>
              </w:rPr>
              <w:t xml:space="preserve"> </w:t>
            </w:r>
            <w:r w:rsidR="00F71F22" w:rsidRPr="002E3382">
              <w:rPr>
                <w:rFonts w:asciiTheme="minorHAnsi" w:hAnsiTheme="minorHAnsi"/>
                <w:sz w:val="24"/>
                <w:szCs w:val="24"/>
              </w:rPr>
              <w:t>environment</w:t>
            </w:r>
            <w:r w:rsidR="00300E39" w:rsidRPr="002E3382">
              <w:rPr>
                <w:rFonts w:asciiTheme="minorHAnsi" w:hAnsiTheme="minorHAnsi"/>
                <w:sz w:val="24"/>
                <w:szCs w:val="24"/>
              </w:rPr>
              <w:t xml:space="preserve"> </w:t>
            </w:r>
            <w:r w:rsidR="00F71F22" w:rsidRPr="002E3382">
              <w:rPr>
                <w:rFonts w:asciiTheme="minorHAnsi" w:hAnsiTheme="minorHAnsi"/>
                <w:sz w:val="24"/>
                <w:szCs w:val="24"/>
              </w:rPr>
              <w:t>/</w:t>
            </w:r>
            <w:r w:rsidR="00300E39" w:rsidRPr="002E3382">
              <w:rPr>
                <w:rFonts w:asciiTheme="minorHAnsi" w:hAnsiTheme="minorHAnsi"/>
                <w:sz w:val="24"/>
                <w:szCs w:val="24"/>
              </w:rPr>
              <w:t xml:space="preserve"> </w:t>
            </w:r>
            <w:r w:rsidR="00F71F22" w:rsidRPr="002E3382">
              <w:rPr>
                <w:rFonts w:asciiTheme="minorHAnsi" w:hAnsiTheme="minorHAnsi"/>
                <w:sz w:val="24"/>
                <w:szCs w:val="24"/>
              </w:rPr>
              <w:t>atmosphere.</w:t>
            </w:r>
          </w:p>
          <w:p w:rsidR="00F71F22" w:rsidRPr="002E3382" w:rsidRDefault="00F71F22" w:rsidP="00F219C9">
            <w:pPr>
              <w:pStyle w:val="ListParagraph"/>
              <w:numPr>
                <w:ilvl w:val="0"/>
                <w:numId w:val="27"/>
              </w:numPr>
              <w:rPr>
                <w:rFonts w:asciiTheme="minorHAnsi" w:hAnsiTheme="minorHAnsi"/>
                <w:sz w:val="24"/>
                <w:szCs w:val="24"/>
              </w:rPr>
            </w:pPr>
            <w:r w:rsidRPr="002E3382">
              <w:rPr>
                <w:rFonts w:asciiTheme="minorHAnsi" w:hAnsiTheme="minorHAnsi"/>
                <w:sz w:val="24"/>
                <w:szCs w:val="24"/>
              </w:rPr>
              <w:t xml:space="preserve">Staff and </w:t>
            </w:r>
            <w:r w:rsidR="00FD272E" w:rsidRPr="002E3382">
              <w:rPr>
                <w:rFonts w:asciiTheme="minorHAnsi" w:hAnsiTheme="minorHAnsi"/>
                <w:sz w:val="24"/>
                <w:szCs w:val="24"/>
              </w:rPr>
              <w:t>Member</w:t>
            </w:r>
            <w:r w:rsidRPr="002E3382">
              <w:rPr>
                <w:rFonts w:asciiTheme="minorHAnsi" w:hAnsiTheme="minorHAnsi"/>
                <w:sz w:val="24"/>
                <w:szCs w:val="24"/>
              </w:rPr>
              <w:t>s will participate in designing a culturally diverse setting.</w:t>
            </w:r>
          </w:p>
          <w:p w:rsidR="00F71F22" w:rsidRPr="002E3382" w:rsidRDefault="00F71F22" w:rsidP="00F219C9">
            <w:pPr>
              <w:pStyle w:val="ListParagraph"/>
              <w:numPr>
                <w:ilvl w:val="0"/>
                <w:numId w:val="27"/>
              </w:numPr>
              <w:rPr>
                <w:rFonts w:asciiTheme="minorHAnsi" w:hAnsiTheme="minorHAnsi"/>
                <w:sz w:val="24"/>
                <w:szCs w:val="24"/>
              </w:rPr>
            </w:pPr>
            <w:r w:rsidRPr="002E3382">
              <w:rPr>
                <w:rFonts w:asciiTheme="minorHAnsi" w:hAnsiTheme="minorHAnsi"/>
                <w:sz w:val="24"/>
                <w:szCs w:val="24"/>
              </w:rPr>
              <w:t xml:space="preserve">Décor should be </w:t>
            </w:r>
            <w:r w:rsidR="00FD272E" w:rsidRPr="002E3382">
              <w:rPr>
                <w:rFonts w:asciiTheme="minorHAnsi" w:hAnsiTheme="minorHAnsi"/>
                <w:sz w:val="24"/>
                <w:szCs w:val="24"/>
              </w:rPr>
              <w:t>Member</w:t>
            </w:r>
            <w:r w:rsidRPr="002E3382">
              <w:rPr>
                <w:rFonts w:asciiTheme="minorHAnsi" w:hAnsiTheme="minorHAnsi"/>
                <w:sz w:val="24"/>
                <w:szCs w:val="24"/>
              </w:rPr>
              <w:t xml:space="preserve"> driven.</w:t>
            </w:r>
          </w:p>
        </w:tc>
        <w:tc>
          <w:tcPr>
            <w:tcW w:w="1500" w:type="pct"/>
            <w:tcBorders>
              <w:bottom w:val="single" w:sz="4" w:space="0" w:color="auto"/>
            </w:tcBorders>
            <w:shd w:val="clear" w:color="auto" w:fill="auto"/>
          </w:tcPr>
          <w:p w:rsidR="00F71F22" w:rsidRPr="002E3382" w:rsidRDefault="00F71F22" w:rsidP="00F219C9">
            <w:pPr>
              <w:pStyle w:val="ListParagraph"/>
              <w:numPr>
                <w:ilvl w:val="0"/>
                <w:numId w:val="26"/>
              </w:numPr>
              <w:rPr>
                <w:rFonts w:asciiTheme="minorHAnsi" w:hAnsiTheme="minorHAnsi"/>
                <w:sz w:val="24"/>
                <w:szCs w:val="24"/>
              </w:rPr>
            </w:pPr>
            <w:r w:rsidRPr="002E3382">
              <w:rPr>
                <w:rFonts w:asciiTheme="minorHAnsi" w:hAnsiTheme="minorHAnsi"/>
                <w:sz w:val="24"/>
                <w:szCs w:val="24"/>
              </w:rPr>
              <w:t xml:space="preserve">Providers will conduct </w:t>
            </w:r>
            <w:r w:rsidR="00FD272E" w:rsidRPr="002E3382">
              <w:rPr>
                <w:rFonts w:asciiTheme="minorHAnsi" w:hAnsiTheme="minorHAnsi"/>
                <w:sz w:val="24"/>
                <w:szCs w:val="24"/>
              </w:rPr>
              <w:t>Member</w:t>
            </w:r>
            <w:r w:rsidRPr="002E3382">
              <w:rPr>
                <w:rFonts w:asciiTheme="minorHAnsi" w:hAnsiTheme="minorHAnsi"/>
                <w:sz w:val="24"/>
                <w:szCs w:val="24"/>
              </w:rPr>
              <w:t xml:space="preserve"> satisfaction surveys</w:t>
            </w:r>
          </w:p>
          <w:p w:rsidR="00F71F22" w:rsidRPr="002E3382" w:rsidRDefault="00F71F22" w:rsidP="00F219C9">
            <w:pPr>
              <w:pStyle w:val="ListParagraph"/>
              <w:numPr>
                <w:ilvl w:val="0"/>
                <w:numId w:val="26"/>
              </w:numPr>
              <w:rPr>
                <w:rFonts w:asciiTheme="minorHAnsi" w:hAnsiTheme="minorHAnsi"/>
                <w:sz w:val="24"/>
                <w:szCs w:val="24"/>
              </w:rPr>
            </w:pPr>
            <w:r w:rsidRPr="002E3382">
              <w:rPr>
                <w:rFonts w:asciiTheme="minorHAnsi" w:hAnsiTheme="minorHAnsi"/>
                <w:sz w:val="24"/>
                <w:szCs w:val="24"/>
              </w:rPr>
              <w:t>Providers will conduct staff satisfaction  surveys</w:t>
            </w:r>
          </w:p>
          <w:p w:rsidR="00F71F22" w:rsidRPr="002E3382" w:rsidRDefault="00F71F22" w:rsidP="00F219C9">
            <w:pPr>
              <w:pStyle w:val="ListParagraph"/>
              <w:numPr>
                <w:ilvl w:val="0"/>
                <w:numId w:val="26"/>
              </w:numPr>
              <w:rPr>
                <w:rFonts w:asciiTheme="minorHAnsi" w:hAnsiTheme="minorHAnsi"/>
                <w:sz w:val="24"/>
                <w:szCs w:val="24"/>
              </w:rPr>
            </w:pPr>
            <w:r w:rsidRPr="002E3382">
              <w:rPr>
                <w:rFonts w:asciiTheme="minorHAnsi" w:hAnsiTheme="minorHAnsi"/>
                <w:sz w:val="24"/>
                <w:szCs w:val="24"/>
              </w:rPr>
              <w:t xml:space="preserve">Providers will review results of these activities as a part of Quality Management activities. </w:t>
            </w:r>
          </w:p>
        </w:tc>
      </w:tr>
      <w:tr w:rsidR="00712522" w:rsidRPr="002E3382" w:rsidTr="005B6A7E">
        <w:trPr>
          <w:cantSplit/>
        </w:trPr>
        <w:tc>
          <w:tcPr>
            <w:tcW w:w="1222" w:type="pct"/>
            <w:tcBorders>
              <w:bottom w:val="single" w:sz="4" w:space="0" w:color="auto"/>
            </w:tcBorders>
            <w:shd w:val="clear" w:color="auto" w:fill="BFBFBF" w:themeFill="background1" w:themeFillShade="BF"/>
          </w:tcPr>
          <w:p w:rsidR="00712522" w:rsidRPr="002E3382" w:rsidRDefault="00712522" w:rsidP="00FD272E">
            <w:pPr>
              <w:rPr>
                <w:rFonts w:asciiTheme="minorHAnsi" w:hAnsiTheme="minorHAnsi"/>
                <w:b/>
                <w:sz w:val="24"/>
                <w:szCs w:val="24"/>
              </w:rPr>
            </w:pPr>
            <w:r w:rsidRPr="002E3382">
              <w:rPr>
                <w:rFonts w:asciiTheme="minorHAnsi" w:hAnsiTheme="minorHAnsi"/>
                <w:b/>
                <w:sz w:val="24"/>
                <w:szCs w:val="24"/>
              </w:rPr>
              <w:t>Access to Services</w:t>
            </w:r>
          </w:p>
        </w:tc>
        <w:tc>
          <w:tcPr>
            <w:tcW w:w="754" w:type="pct"/>
            <w:tcBorders>
              <w:bottom w:val="single" w:sz="4" w:space="0" w:color="auto"/>
            </w:tcBorders>
            <w:shd w:val="clear" w:color="auto" w:fill="auto"/>
          </w:tcPr>
          <w:p w:rsidR="00712522" w:rsidRPr="002E3382" w:rsidRDefault="00712522" w:rsidP="00FD272E">
            <w:pPr>
              <w:rPr>
                <w:rFonts w:asciiTheme="minorHAnsi" w:hAnsiTheme="minorHAnsi"/>
                <w:sz w:val="24"/>
                <w:szCs w:val="24"/>
              </w:rPr>
            </w:pPr>
            <w:r w:rsidRPr="002E3382">
              <w:rPr>
                <w:rFonts w:asciiTheme="minorHAnsi" w:hAnsiTheme="minorHAnsi"/>
                <w:sz w:val="24"/>
                <w:szCs w:val="24"/>
              </w:rPr>
              <w:t xml:space="preserve">To ensure that culturally diverse/multi-lingual persons have access to mental health, developmental disability, and substance abuse services. </w:t>
            </w:r>
          </w:p>
        </w:tc>
        <w:tc>
          <w:tcPr>
            <w:tcW w:w="1525" w:type="pct"/>
            <w:tcBorders>
              <w:bottom w:val="single" w:sz="4" w:space="0" w:color="auto"/>
            </w:tcBorders>
            <w:shd w:val="clear" w:color="auto" w:fill="auto"/>
          </w:tcPr>
          <w:p w:rsidR="00712522" w:rsidRPr="002E3382" w:rsidRDefault="00712522" w:rsidP="00F219C9">
            <w:pPr>
              <w:pStyle w:val="ListParagraph"/>
              <w:numPr>
                <w:ilvl w:val="0"/>
                <w:numId w:val="28"/>
              </w:numPr>
              <w:rPr>
                <w:rFonts w:asciiTheme="minorHAnsi" w:hAnsiTheme="minorHAnsi"/>
                <w:sz w:val="24"/>
                <w:szCs w:val="24"/>
              </w:rPr>
            </w:pPr>
            <w:r w:rsidRPr="002E3382">
              <w:rPr>
                <w:rFonts w:asciiTheme="minorHAnsi" w:hAnsiTheme="minorHAnsi"/>
                <w:sz w:val="24"/>
                <w:szCs w:val="24"/>
              </w:rPr>
              <w:t>Network Providers will review Member service accessibility, policies, and procedures.</w:t>
            </w:r>
          </w:p>
          <w:p w:rsidR="00712522" w:rsidRPr="002E3382" w:rsidRDefault="00712522" w:rsidP="00F219C9">
            <w:pPr>
              <w:pStyle w:val="ListParagraph"/>
              <w:numPr>
                <w:ilvl w:val="0"/>
                <w:numId w:val="28"/>
              </w:numPr>
              <w:rPr>
                <w:rFonts w:asciiTheme="minorHAnsi" w:hAnsiTheme="minorHAnsi"/>
                <w:sz w:val="24"/>
                <w:szCs w:val="24"/>
              </w:rPr>
            </w:pPr>
            <w:r w:rsidRPr="002E3382">
              <w:rPr>
                <w:rFonts w:asciiTheme="minorHAnsi" w:hAnsiTheme="minorHAnsi"/>
                <w:sz w:val="24"/>
                <w:szCs w:val="24"/>
              </w:rPr>
              <w:t xml:space="preserve">Network Providers will become educated on how to integrate Title VI into service provision. </w:t>
            </w:r>
          </w:p>
        </w:tc>
        <w:tc>
          <w:tcPr>
            <w:tcW w:w="1500" w:type="pct"/>
            <w:tcBorders>
              <w:bottom w:val="single" w:sz="4" w:space="0" w:color="auto"/>
            </w:tcBorders>
            <w:shd w:val="clear" w:color="auto" w:fill="auto"/>
          </w:tcPr>
          <w:p w:rsidR="00712522" w:rsidRPr="002E3382" w:rsidRDefault="00712522" w:rsidP="00F219C9">
            <w:pPr>
              <w:pStyle w:val="ListParagraph"/>
              <w:numPr>
                <w:ilvl w:val="0"/>
                <w:numId w:val="29"/>
              </w:numPr>
              <w:rPr>
                <w:rFonts w:asciiTheme="minorHAnsi" w:hAnsiTheme="minorHAnsi"/>
                <w:sz w:val="24"/>
                <w:szCs w:val="24"/>
              </w:rPr>
            </w:pPr>
            <w:r w:rsidRPr="002E3382">
              <w:rPr>
                <w:rFonts w:asciiTheme="minorHAnsi" w:hAnsiTheme="minorHAnsi"/>
                <w:sz w:val="24"/>
                <w:szCs w:val="24"/>
              </w:rPr>
              <w:t xml:space="preserve">Providers will review this as a part of QM activities. </w:t>
            </w:r>
          </w:p>
          <w:p w:rsidR="00712522" w:rsidRPr="002E3382" w:rsidRDefault="00712522" w:rsidP="00F219C9">
            <w:pPr>
              <w:pStyle w:val="ListParagraph"/>
              <w:numPr>
                <w:ilvl w:val="0"/>
                <w:numId w:val="29"/>
              </w:numPr>
              <w:rPr>
                <w:rFonts w:asciiTheme="minorHAnsi" w:hAnsiTheme="minorHAnsi"/>
                <w:sz w:val="24"/>
                <w:szCs w:val="24"/>
              </w:rPr>
            </w:pPr>
            <w:r w:rsidRPr="002E3382">
              <w:rPr>
                <w:rFonts w:asciiTheme="minorHAnsi" w:hAnsiTheme="minorHAnsi"/>
                <w:sz w:val="24"/>
                <w:szCs w:val="24"/>
              </w:rPr>
              <w:t xml:space="preserve">Providers will complete training on Title VI. </w:t>
            </w:r>
          </w:p>
        </w:tc>
      </w:tr>
    </w:tbl>
    <w:p w:rsidR="005B6A7E" w:rsidRDefault="005B6A7E">
      <w:r>
        <w:br w:type="page"/>
      </w:r>
    </w:p>
    <w:tbl>
      <w:tblPr>
        <w:tblStyle w:val="TableGrid12"/>
        <w:tblpPr w:leftFromText="180" w:rightFromText="180" w:vertAnchor="text" w:horzAnchor="margin" w:tblpXSpec="center" w:tblpY="158"/>
        <w:tblW w:w="5000" w:type="pct"/>
        <w:tblLook w:val="01E0" w:firstRow="1" w:lastRow="1" w:firstColumn="1" w:lastColumn="1" w:noHBand="0" w:noVBand="0"/>
      </w:tblPr>
      <w:tblGrid>
        <w:gridCol w:w="3517"/>
        <w:gridCol w:w="2170"/>
        <w:gridCol w:w="4389"/>
        <w:gridCol w:w="4314"/>
      </w:tblGrid>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712522" w:rsidP="00FD272E">
            <w:pPr>
              <w:rPr>
                <w:rFonts w:asciiTheme="minorHAnsi" w:hAnsiTheme="minorHAnsi"/>
                <w:b/>
                <w:sz w:val="24"/>
                <w:szCs w:val="24"/>
              </w:rPr>
            </w:pPr>
            <w:r w:rsidRPr="002E3382">
              <w:rPr>
                <w:rFonts w:asciiTheme="minorHAnsi" w:hAnsiTheme="minorHAnsi"/>
                <w:b/>
                <w:sz w:val="24"/>
                <w:szCs w:val="24"/>
              </w:rPr>
              <w:lastRenderedPageBreak/>
              <w:t>Assessment/Diagnosis /Treatment</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clinical assessment, diagnosis, and treatment are culturally and linguistically appropriate, as well as Person centered/family centered.</w:t>
            </w:r>
          </w:p>
        </w:tc>
        <w:tc>
          <w:tcPr>
            <w:tcW w:w="1525" w:type="pct"/>
            <w:tcBorders>
              <w:bottom w:val="single" w:sz="4" w:space="0" w:color="auto"/>
            </w:tcBorders>
            <w:shd w:val="clear" w:color="auto" w:fill="auto"/>
          </w:tcPr>
          <w:p w:rsidR="00F71F22" w:rsidRPr="002E3382" w:rsidRDefault="00F71F22" w:rsidP="00F219C9">
            <w:pPr>
              <w:pStyle w:val="ListParagraph"/>
              <w:numPr>
                <w:ilvl w:val="0"/>
                <w:numId w:val="30"/>
              </w:numPr>
              <w:rPr>
                <w:rFonts w:asciiTheme="minorHAnsi" w:hAnsiTheme="minorHAnsi"/>
                <w:sz w:val="24"/>
                <w:szCs w:val="24"/>
              </w:rPr>
            </w:pPr>
            <w:r w:rsidRPr="002E3382">
              <w:rPr>
                <w:rFonts w:asciiTheme="minorHAnsi" w:hAnsiTheme="minorHAnsi"/>
                <w:sz w:val="24"/>
                <w:szCs w:val="24"/>
              </w:rPr>
              <w:t>Network Providers will review resources on cultural competence and clinical applications for person/family centered service delivery.</w:t>
            </w:r>
          </w:p>
          <w:p w:rsidR="00F71F22" w:rsidRPr="002E3382" w:rsidRDefault="00F71F22" w:rsidP="00F219C9">
            <w:pPr>
              <w:pStyle w:val="ListParagraph"/>
              <w:numPr>
                <w:ilvl w:val="0"/>
                <w:numId w:val="30"/>
              </w:numPr>
              <w:rPr>
                <w:rFonts w:asciiTheme="minorHAnsi" w:hAnsiTheme="minorHAnsi"/>
                <w:sz w:val="24"/>
                <w:szCs w:val="24"/>
              </w:rPr>
            </w:pPr>
            <w:r w:rsidRPr="002E3382">
              <w:rPr>
                <w:rFonts w:asciiTheme="minorHAnsi" w:hAnsiTheme="minorHAnsi"/>
                <w:sz w:val="24"/>
                <w:szCs w:val="24"/>
              </w:rPr>
              <w:t xml:space="preserve">Network Providers will understand the social and psychological dynamics that influence perceptions and behaviors. </w:t>
            </w:r>
          </w:p>
          <w:p w:rsidR="00F71F22" w:rsidRPr="002E3382" w:rsidRDefault="00F71F22" w:rsidP="00F219C9">
            <w:pPr>
              <w:pStyle w:val="ListParagraph"/>
              <w:numPr>
                <w:ilvl w:val="0"/>
                <w:numId w:val="30"/>
              </w:numPr>
              <w:rPr>
                <w:rFonts w:asciiTheme="minorHAnsi" w:hAnsiTheme="minorHAnsi"/>
                <w:sz w:val="24"/>
                <w:szCs w:val="24"/>
              </w:rPr>
            </w:pPr>
            <w:r w:rsidRPr="002E3382">
              <w:rPr>
                <w:rFonts w:asciiTheme="minorHAnsi" w:hAnsiTheme="minorHAnsi"/>
                <w:sz w:val="24"/>
                <w:szCs w:val="24"/>
              </w:rPr>
              <w:t>Network Providers will identify clinical tools and strategies.</w:t>
            </w:r>
          </w:p>
          <w:p w:rsidR="00F71F22" w:rsidRPr="002E3382" w:rsidRDefault="00F71F22" w:rsidP="00F219C9">
            <w:pPr>
              <w:pStyle w:val="ListParagraph"/>
              <w:numPr>
                <w:ilvl w:val="0"/>
                <w:numId w:val="30"/>
              </w:numPr>
              <w:rPr>
                <w:rFonts w:asciiTheme="minorHAnsi" w:hAnsiTheme="minorHAnsi"/>
                <w:sz w:val="24"/>
                <w:szCs w:val="24"/>
              </w:rPr>
            </w:pPr>
            <w:r w:rsidRPr="002E3382">
              <w:rPr>
                <w:rFonts w:asciiTheme="minorHAnsi" w:hAnsiTheme="minorHAnsi"/>
                <w:sz w:val="24"/>
                <w:szCs w:val="24"/>
              </w:rPr>
              <w:t>Network Providers will access training.</w:t>
            </w:r>
          </w:p>
        </w:tc>
        <w:tc>
          <w:tcPr>
            <w:tcW w:w="1499" w:type="pct"/>
            <w:tcBorders>
              <w:bottom w:val="single" w:sz="4" w:space="0" w:color="auto"/>
            </w:tcBorders>
            <w:shd w:val="clear" w:color="auto" w:fill="auto"/>
          </w:tcPr>
          <w:p w:rsidR="00F71F22" w:rsidRPr="002E3382" w:rsidRDefault="00F71F22" w:rsidP="00F219C9">
            <w:pPr>
              <w:pStyle w:val="ListParagraph"/>
              <w:numPr>
                <w:ilvl w:val="0"/>
                <w:numId w:val="31"/>
              </w:numPr>
              <w:rPr>
                <w:rFonts w:asciiTheme="minorHAnsi" w:hAnsiTheme="minorHAnsi"/>
                <w:sz w:val="24"/>
                <w:szCs w:val="24"/>
              </w:rPr>
            </w:pPr>
            <w:r w:rsidRPr="002E3382">
              <w:rPr>
                <w:rFonts w:asciiTheme="minorHAnsi" w:hAnsiTheme="minorHAnsi"/>
                <w:sz w:val="24"/>
                <w:szCs w:val="24"/>
              </w:rPr>
              <w:t>Network Providers will demonstrate the utilization of a culturally appropriate clinical tool.</w:t>
            </w:r>
          </w:p>
          <w:p w:rsidR="00F71F22" w:rsidRPr="002E3382" w:rsidRDefault="00F71F22" w:rsidP="00F219C9">
            <w:pPr>
              <w:pStyle w:val="ListParagraph"/>
              <w:numPr>
                <w:ilvl w:val="0"/>
                <w:numId w:val="31"/>
              </w:numPr>
              <w:rPr>
                <w:rFonts w:asciiTheme="minorHAnsi" w:hAnsiTheme="minorHAnsi"/>
                <w:sz w:val="24"/>
                <w:szCs w:val="24"/>
              </w:rPr>
            </w:pPr>
            <w:r w:rsidRPr="002E3382">
              <w:rPr>
                <w:rFonts w:asciiTheme="minorHAnsi" w:hAnsiTheme="minorHAnsi"/>
                <w:sz w:val="24"/>
                <w:szCs w:val="24"/>
              </w:rPr>
              <w:t xml:space="preserve">Network Providers will offer trainings to staff regarding the use of tools with pre and </w:t>
            </w:r>
            <w:proofErr w:type="spellStart"/>
            <w:proofErr w:type="gramStart"/>
            <w:r w:rsidRPr="002E3382">
              <w:rPr>
                <w:rFonts w:asciiTheme="minorHAnsi" w:hAnsiTheme="minorHAnsi"/>
                <w:sz w:val="24"/>
                <w:szCs w:val="24"/>
              </w:rPr>
              <w:t>post tests</w:t>
            </w:r>
            <w:proofErr w:type="spellEnd"/>
            <w:proofErr w:type="gramEnd"/>
            <w:r w:rsidRPr="002E3382">
              <w:rPr>
                <w:rFonts w:asciiTheme="minorHAnsi" w:hAnsiTheme="minorHAnsi"/>
                <w:sz w:val="24"/>
                <w:szCs w:val="24"/>
              </w:rPr>
              <w:t>.</w:t>
            </w:r>
          </w:p>
          <w:p w:rsidR="00F71F22" w:rsidRPr="002E3382" w:rsidRDefault="00F71F22" w:rsidP="00F219C9">
            <w:pPr>
              <w:pStyle w:val="ListParagraph"/>
              <w:numPr>
                <w:ilvl w:val="0"/>
                <w:numId w:val="31"/>
              </w:numPr>
              <w:rPr>
                <w:rFonts w:asciiTheme="minorHAnsi" w:hAnsiTheme="minorHAnsi"/>
                <w:sz w:val="24"/>
                <w:szCs w:val="24"/>
              </w:rPr>
            </w:pPr>
            <w:r w:rsidRPr="002E3382">
              <w:rPr>
                <w:rFonts w:asciiTheme="minorHAnsi" w:hAnsiTheme="minorHAnsi"/>
                <w:sz w:val="24"/>
                <w:szCs w:val="24"/>
              </w:rPr>
              <w:t>Network Providers will document staff training on this tool.</w:t>
            </w:r>
          </w:p>
        </w:tc>
      </w:tr>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926283" w:rsidP="00FD272E">
            <w:pPr>
              <w:rPr>
                <w:rFonts w:asciiTheme="minorHAnsi" w:hAnsiTheme="minorHAnsi"/>
                <w:b/>
                <w:sz w:val="24"/>
                <w:szCs w:val="24"/>
              </w:rPr>
            </w:pPr>
            <w:r w:rsidRPr="002E3382">
              <w:rPr>
                <w:rFonts w:asciiTheme="minorHAnsi" w:hAnsiTheme="minorHAnsi"/>
                <w:b/>
                <w:sz w:val="24"/>
                <w:szCs w:val="24"/>
              </w:rPr>
              <w:t>Member-Driven Recovery</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To promote a system of care that supports and promotes person/family centered planning and </w:t>
            </w:r>
            <w:r w:rsidR="00FD272E" w:rsidRPr="002E3382">
              <w:rPr>
                <w:rFonts w:asciiTheme="minorHAnsi" w:hAnsiTheme="minorHAnsi"/>
                <w:sz w:val="24"/>
                <w:szCs w:val="24"/>
              </w:rPr>
              <w:t>Member</w:t>
            </w:r>
            <w:r w:rsidRPr="002E3382">
              <w:rPr>
                <w:rFonts w:asciiTheme="minorHAnsi" w:hAnsiTheme="minorHAnsi"/>
                <w:sz w:val="24"/>
                <w:szCs w:val="24"/>
              </w:rPr>
              <w:t>-driven recovery in culturally diverse/multilingual communities.</w:t>
            </w:r>
          </w:p>
        </w:tc>
        <w:tc>
          <w:tcPr>
            <w:tcW w:w="1525" w:type="pct"/>
            <w:tcBorders>
              <w:bottom w:val="single" w:sz="4" w:space="0" w:color="auto"/>
            </w:tcBorders>
            <w:shd w:val="clear" w:color="auto" w:fill="auto"/>
          </w:tcPr>
          <w:p w:rsidR="00F71F22" w:rsidRPr="002E3382" w:rsidRDefault="00F71F22" w:rsidP="00F219C9">
            <w:pPr>
              <w:pStyle w:val="ListParagraph"/>
              <w:numPr>
                <w:ilvl w:val="0"/>
                <w:numId w:val="32"/>
              </w:numPr>
              <w:rPr>
                <w:rFonts w:asciiTheme="minorHAnsi" w:hAnsiTheme="minorHAnsi"/>
                <w:sz w:val="24"/>
                <w:szCs w:val="24"/>
              </w:rPr>
            </w:pPr>
            <w:r w:rsidRPr="002E3382">
              <w:rPr>
                <w:rFonts w:asciiTheme="minorHAnsi" w:hAnsiTheme="minorHAnsi"/>
                <w:sz w:val="24"/>
                <w:szCs w:val="24"/>
              </w:rPr>
              <w:t xml:space="preserve">Network Providers will have </w:t>
            </w:r>
            <w:r w:rsidR="00FD272E" w:rsidRPr="002E3382">
              <w:rPr>
                <w:rFonts w:asciiTheme="minorHAnsi" w:hAnsiTheme="minorHAnsi"/>
                <w:sz w:val="24"/>
                <w:szCs w:val="24"/>
              </w:rPr>
              <w:t>Member</w:t>
            </w:r>
            <w:r w:rsidRPr="002E3382">
              <w:rPr>
                <w:rFonts w:asciiTheme="minorHAnsi" w:hAnsiTheme="minorHAnsi"/>
                <w:sz w:val="24"/>
                <w:szCs w:val="24"/>
              </w:rPr>
              <w:t xml:space="preserve"> participation on policymaking boards, committees, and advisory committees.</w:t>
            </w:r>
          </w:p>
          <w:p w:rsidR="00F71F22" w:rsidRPr="002E3382" w:rsidRDefault="00F71F22" w:rsidP="00F219C9">
            <w:pPr>
              <w:pStyle w:val="ListParagraph"/>
              <w:numPr>
                <w:ilvl w:val="0"/>
                <w:numId w:val="32"/>
              </w:numPr>
              <w:rPr>
                <w:rFonts w:asciiTheme="minorHAnsi" w:hAnsiTheme="minorHAnsi"/>
                <w:sz w:val="24"/>
                <w:szCs w:val="24"/>
              </w:rPr>
            </w:pPr>
            <w:r w:rsidRPr="002E3382">
              <w:rPr>
                <w:rFonts w:asciiTheme="minorHAnsi" w:hAnsiTheme="minorHAnsi"/>
                <w:sz w:val="24"/>
                <w:szCs w:val="24"/>
              </w:rPr>
              <w:t xml:space="preserve">Network Providers will assess now to support </w:t>
            </w:r>
            <w:r w:rsidR="00FD272E" w:rsidRPr="002E3382">
              <w:rPr>
                <w:rFonts w:asciiTheme="minorHAnsi" w:hAnsiTheme="minorHAnsi"/>
                <w:sz w:val="24"/>
                <w:szCs w:val="24"/>
              </w:rPr>
              <w:t>Member</w:t>
            </w:r>
            <w:r w:rsidRPr="002E3382">
              <w:rPr>
                <w:rFonts w:asciiTheme="minorHAnsi" w:hAnsiTheme="minorHAnsi"/>
                <w:sz w:val="24"/>
                <w:szCs w:val="24"/>
              </w:rPr>
              <w:t>-driven recovery/independence.</w:t>
            </w:r>
          </w:p>
          <w:p w:rsidR="00F71F22" w:rsidRPr="002E3382" w:rsidRDefault="00F71F22" w:rsidP="00F219C9">
            <w:pPr>
              <w:pStyle w:val="ListParagraph"/>
              <w:numPr>
                <w:ilvl w:val="0"/>
                <w:numId w:val="32"/>
              </w:numPr>
              <w:rPr>
                <w:rFonts w:asciiTheme="minorHAnsi" w:hAnsiTheme="minorHAnsi"/>
                <w:sz w:val="24"/>
                <w:szCs w:val="24"/>
              </w:rPr>
            </w:pPr>
            <w:r w:rsidRPr="002E3382">
              <w:rPr>
                <w:rFonts w:asciiTheme="minorHAnsi" w:hAnsiTheme="minorHAnsi"/>
                <w:sz w:val="24"/>
                <w:szCs w:val="24"/>
              </w:rPr>
              <w:t xml:space="preserve">Network Providers will solicit feedback from </w:t>
            </w:r>
            <w:r w:rsidR="00FD272E" w:rsidRPr="002E3382">
              <w:rPr>
                <w:rFonts w:asciiTheme="minorHAnsi" w:hAnsiTheme="minorHAnsi"/>
                <w:sz w:val="24"/>
                <w:szCs w:val="24"/>
              </w:rPr>
              <w:t>Member</w:t>
            </w:r>
            <w:r w:rsidRPr="002E3382">
              <w:rPr>
                <w:rFonts w:asciiTheme="minorHAnsi" w:hAnsiTheme="minorHAnsi"/>
                <w:sz w:val="24"/>
                <w:szCs w:val="24"/>
              </w:rPr>
              <w:t xml:space="preserve">s and families receiving services. </w:t>
            </w:r>
          </w:p>
        </w:tc>
        <w:tc>
          <w:tcPr>
            <w:tcW w:w="1499" w:type="pct"/>
            <w:tcBorders>
              <w:bottom w:val="single" w:sz="4" w:space="0" w:color="auto"/>
            </w:tcBorders>
            <w:shd w:val="clear" w:color="auto" w:fill="auto"/>
          </w:tcPr>
          <w:p w:rsidR="00F71F22" w:rsidRPr="002E3382" w:rsidRDefault="00F71F22" w:rsidP="00F219C9">
            <w:pPr>
              <w:pStyle w:val="ListParagraph"/>
              <w:numPr>
                <w:ilvl w:val="0"/>
                <w:numId w:val="33"/>
              </w:numPr>
              <w:rPr>
                <w:rFonts w:asciiTheme="minorHAnsi" w:hAnsiTheme="minorHAnsi"/>
                <w:sz w:val="24"/>
                <w:szCs w:val="24"/>
              </w:rPr>
            </w:pPr>
            <w:r w:rsidRPr="002E3382">
              <w:rPr>
                <w:rFonts w:asciiTheme="minorHAnsi" w:hAnsiTheme="minorHAnsi"/>
                <w:sz w:val="24"/>
                <w:szCs w:val="24"/>
              </w:rPr>
              <w:t xml:space="preserve">Network Providers will review copies of board minutes, client rights, health and safety committees, etc. as part of </w:t>
            </w:r>
            <w:r w:rsidR="00926283" w:rsidRPr="002E3382">
              <w:rPr>
                <w:rFonts w:asciiTheme="minorHAnsi" w:hAnsiTheme="minorHAnsi"/>
                <w:sz w:val="24"/>
                <w:szCs w:val="24"/>
              </w:rPr>
              <w:t>their QM</w:t>
            </w:r>
            <w:r w:rsidRPr="002E3382">
              <w:rPr>
                <w:rFonts w:asciiTheme="minorHAnsi" w:hAnsiTheme="minorHAnsi"/>
                <w:sz w:val="24"/>
                <w:szCs w:val="24"/>
              </w:rPr>
              <w:t xml:space="preserve"> activities. </w:t>
            </w:r>
          </w:p>
          <w:p w:rsidR="00F71F22" w:rsidRPr="002E3382" w:rsidRDefault="00F71F22" w:rsidP="00F219C9">
            <w:pPr>
              <w:pStyle w:val="ListParagraph"/>
              <w:numPr>
                <w:ilvl w:val="0"/>
                <w:numId w:val="33"/>
              </w:numPr>
              <w:rPr>
                <w:rFonts w:asciiTheme="minorHAnsi" w:hAnsiTheme="minorHAnsi"/>
                <w:sz w:val="24"/>
                <w:szCs w:val="24"/>
              </w:rPr>
            </w:pPr>
            <w:r w:rsidRPr="002E3382">
              <w:rPr>
                <w:rFonts w:asciiTheme="minorHAnsi" w:hAnsiTheme="minorHAnsi"/>
                <w:sz w:val="24"/>
                <w:szCs w:val="24"/>
              </w:rPr>
              <w:t xml:space="preserve">Network Providers are will analyze results of </w:t>
            </w:r>
            <w:r w:rsidR="00FD272E" w:rsidRPr="002E3382">
              <w:rPr>
                <w:rFonts w:asciiTheme="minorHAnsi" w:hAnsiTheme="minorHAnsi"/>
                <w:sz w:val="24"/>
                <w:szCs w:val="24"/>
              </w:rPr>
              <w:t>Member</w:t>
            </w:r>
            <w:r w:rsidRPr="002E3382">
              <w:rPr>
                <w:rFonts w:asciiTheme="minorHAnsi" w:hAnsiTheme="minorHAnsi"/>
                <w:sz w:val="24"/>
                <w:szCs w:val="24"/>
              </w:rPr>
              <w:t>/family surveys and interviews.</w:t>
            </w:r>
          </w:p>
          <w:p w:rsidR="00F71F22" w:rsidRPr="002E3382" w:rsidRDefault="00F71F22" w:rsidP="00FD272E">
            <w:pPr>
              <w:rPr>
                <w:rFonts w:asciiTheme="minorHAnsi" w:hAnsiTheme="minorHAnsi"/>
                <w:sz w:val="24"/>
                <w:szCs w:val="24"/>
              </w:rPr>
            </w:pPr>
          </w:p>
        </w:tc>
      </w:tr>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926283" w:rsidP="00FD272E">
            <w:pPr>
              <w:rPr>
                <w:rFonts w:asciiTheme="minorHAnsi" w:hAnsiTheme="minorHAnsi"/>
                <w:b/>
                <w:sz w:val="24"/>
                <w:szCs w:val="24"/>
              </w:rPr>
            </w:pPr>
            <w:r w:rsidRPr="002E3382">
              <w:rPr>
                <w:rFonts w:asciiTheme="minorHAnsi" w:hAnsiTheme="minorHAnsi"/>
                <w:b/>
                <w:sz w:val="24"/>
                <w:szCs w:val="24"/>
              </w:rPr>
              <w:t>Human Resources</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that workforce reflects the cultural diversity of the community it serves</w:t>
            </w:r>
          </w:p>
        </w:tc>
        <w:tc>
          <w:tcPr>
            <w:tcW w:w="1525" w:type="pct"/>
            <w:tcBorders>
              <w:bottom w:val="single" w:sz="4" w:space="0" w:color="auto"/>
            </w:tcBorders>
            <w:shd w:val="clear" w:color="auto" w:fill="auto"/>
          </w:tcPr>
          <w:p w:rsidR="00F71F22" w:rsidRPr="002E3382" w:rsidRDefault="00F71F22" w:rsidP="00F219C9">
            <w:pPr>
              <w:pStyle w:val="ListParagraph"/>
              <w:numPr>
                <w:ilvl w:val="0"/>
                <w:numId w:val="34"/>
              </w:numPr>
              <w:rPr>
                <w:rFonts w:asciiTheme="minorHAnsi" w:hAnsiTheme="minorHAnsi"/>
                <w:sz w:val="24"/>
                <w:szCs w:val="24"/>
              </w:rPr>
            </w:pPr>
            <w:r w:rsidRPr="002E3382">
              <w:rPr>
                <w:rFonts w:asciiTheme="minorHAnsi" w:hAnsiTheme="minorHAnsi"/>
                <w:sz w:val="24"/>
                <w:szCs w:val="24"/>
              </w:rPr>
              <w:t>Network Providers will use workforce data to assess the cultural/multilingual composition of its workforce.</w:t>
            </w:r>
          </w:p>
          <w:p w:rsidR="00F71F22" w:rsidRPr="002E3382" w:rsidRDefault="00F71F22" w:rsidP="00F219C9">
            <w:pPr>
              <w:pStyle w:val="ListParagraph"/>
              <w:numPr>
                <w:ilvl w:val="0"/>
                <w:numId w:val="34"/>
              </w:numPr>
              <w:rPr>
                <w:rFonts w:asciiTheme="minorHAnsi" w:hAnsiTheme="minorHAnsi"/>
                <w:sz w:val="24"/>
                <w:szCs w:val="24"/>
              </w:rPr>
            </w:pPr>
            <w:r w:rsidRPr="002E3382">
              <w:rPr>
                <w:rFonts w:asciiTheme="minorHAnsi" w:hAnsiTheme="minorHAnsi"/>
                <w:sz w:val="24"/>
                <w:szCs w:val="24"/>
              </w:rPr>
              <w:t xml:space="preserve">Network Providers will develop methods to recruit and select applicants </w:t>
            </w:r>
            <w:proofErr w:type="gramStart"/>
            <w:r w:rsidRPr="002E3382">
              <w:rPr>
                <w:rFonts w:asciiTheme="minorHAnsi" w:hAnsiTheme="minorHAnsi"/>
                <w:sz w:val="24"/>
                <w:szCs w:val="24"/>
              </w:rPr>
              <w:t>that are representative of the community it serves</w:t>
            </w:r>
            <w:proofErr w:type="gramEnd"/>
            <w:r w:rsidRPr="002E3382">
              <w:rPr>
                <w:rFonts w:asciiTheme="minorHAnsi" w:hAnsiTheme="minorHAnsi"/>
                <w:sz w:val="24"/>
                <w:szCs w:val="24"/>
              </w:rPr>
              <w:t xml:space="preserve">. </w:t>
            </w:r>
          </w:p>
        </w:tc>
        <w:tc>
          <w:tcPr>
            <w:tcW w:w="1499" w:type="pct"/>
            <w:tcBorders>
              <w:bottom w:val="single" w:sz="4" w:space="0" w:color="auto"/>
            </w:tcBorders>
            <w:shd w:val="clear" w:color="auto" w:fill="auto"/>
          </w:tcPr>
          <w:p w:rsidR="00F71F22" w:rsidRPr="002E3382" w:rsidRDefault="00F71F22" w:rsidP="00F219C9">
            <w:pPr>
              <w:pStyle w:val="ListParagraph"/>
              <w:numPr>
                <w:ilvl w:val="0"/>
                <w:numId w:val="34"/>
              </w:numPr>
              <w:rPr>
                <w:rFonts w:asciiTheme="minorHAnsi" w:hAnsiTheme="minorHAnsi"/>
                <w:sz w:val="24"/>
                <w:szCs w:val="24"/>
              </w:rPr>
            </w:pPr>
            <w:r w:rsidRPr="002E3382">
              <w:rPr>
                <w:rFonts w:asciiTheme="minorHAnsi" w:hAnsiTheme="minorHAnsi"/>
                <w:sz w:val="24"/>
                <w:szCs w:val="24"/>
              </w:rPr>
              <w:t>The Network Provider will analyze data as a part of their QM process.</w:t>
            </w:r>
          </w:p>
        </w:tc>
      </w:tr>
    </w:tbl>
    <w:p w:rsidR="005B6A7E" w:rsidRDefault="005B6A7E">
      <w:r>
        <w:br w:type="page"/>
      </w:r>
    </w:p>
    <w:tbl>
      <w:tblPr>
        <w:tblStyle w:val="TableGrid12"/>
        <w:tblpPr w:leftFromText="180" w:rightFromText="180" w:vertAnchor="text" w:horzAnchor="margin" w:tblpXSpec="center" w:tblpY="158"/>
        <w:tblW w:w="5000" w:type="pct"/>
        <w:tblLook w:val="01E0" w:firstRow="1" w:lastRow="1" w:firstColumn="1" w:lastColumn="1" w:noHBand="0" w:noVBand="0"/>
      </w:tblPr>
      <w:tblGrid>
        <w:gridCol w:w="3517"/>
        <w:gridCol w:w="2170"/>
        <w:gridCol w:w="4389"/>
        <w:gridCol w:w="4314"/>
      </w:tblGrid>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926283" w:rsidP="00FD272E">
            <w:pPr>
              <w:rPr>
                <w:rFonts w:asciiTheme="minorHAnsi" w:hAnsiTheme="minorHAnsi"/>
                <w:b/>
                <w:sz w:val="24"/>
                <w:szCs w:val="24"/>
              </w:rPr>
            </w:pPr>
            <w:r w:rsidRPr="002E3382">
              <w:rPr>
                <w:rFonts w:asciiTheme="minorHAnsi" w:hAnsiTheme="minorHAnsi"/>
                <w:b/>
                <w:sz w:val="24"/>
                <w:szCs w:val="24"/>
              </w:rPr>
              <w:lastRenderedPageBreak/>
              <w:t>Education and Training</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 xml:space="preserve">Develop and promote cultural competence through education /training </w:t>
            </w:r>
          </w:p>
        </w:tc>
        <w:tc>
          <w:tcPr>
            <w:tcW w:w="1525" w:type="pct"/>
            <w:tcBorders>
              <w:bottom w:val="single" w:sz="4" w:space="0" w:color="auto"/>
            </w:tcBorders>
            <w:shd w:val="clear" w:color="auto" w:fill="auto"/>
          </w:tcPr>
          <w:p w:rsidR="00F71F22" w:rsidRPr="002E3382" w:rsidRDefault="00F71F22" w:rsidP="00F219C9">
            <w:pPr>
              <w:pStyle w:val="ListParagraph"/>
              <w:numPr>
                <w:ilvl w:val="0"/>
                <w:numId w:val="35"/>
              </w:numPr>
              <w:rPr>
                <w:rFonts w:asciiTheme="minorHAnsi" w:hAnsiTheme="minorHAnsi"/>
                <w:sz w:val="24"/>
                <w:szCs w:val="24"/>
              </w:rPr>
            </w:pPr>
            <w:r w:rsidRPr="002E3382">
              <w:rPr>
                <w:rFonts w:asciiTheme="minorHAnsi" w:hAnsiTheme="minorHAnsi"/>
                <w:sz w:val="24"/>
                <w:szCs w:val="24"/>
              </w:rPr>
              <w:t xml:space="preserve">Providers will review NC DHHS Cultural &amp; Linguistic Competency Action Plan. </w:t>
            </w:r>
          </w:p>
          <w:p w:rsidR="00F71F22" w:rsidRPr="002E3382" w:rsidRDefault="00F71F22" w:rsidP="00F219C9">
            <w:pPr>
              <w:pStyle w:val="ListParagraph"/>
              <w:numPr>
                <w:ilvl w:val="0"/>
                <w:numId w:val="35"/>
              </w:numPr>
              <w:rPr>
                <w:rFonts w:asciiTheme="minorHAnsi" w:hAnsiTheme="minorHAnsi"/>
                <w:sz w:val="24"/>
                <w:szCs w:val="24"/>
              </w:rPr>
            </w:pPr>
            <w:r w:rsidRPr="002E3382">
              <w:rPr>
                <w:rFonts w:asciiTheme="minorHAnsi" w:hAnsiTheme="minorHAnsi"/>
                <w:sz w:val="24"/>
                <w:szCs w:val="24"/>
              </w:rPr>
              <w:t>Network Providers will develop an individualized, agency specific training plan.</w:t>
            </w:r>
          </w:p>
          <w:p w:rsidR="00F71F22" w:rsidRPr="002E3382" w:rsidRDefault="00F71F22" w:rsidP="00300E39">
            <w:pPr>
              <w:rPr>
                <w:rFonts w:asciiTheme="minorHAnsi" w:hAnsiTheme="minorHAnsi"/>
                <w:sz w:val="24"/>
                <w:szCs w:val="24"/>
              </w:rPr>
            </w:pPr>
          </w:p>
        </w:tc>
        <w:tc>
          <w:tcPr>
            <w:tcW w:w="1499" w:type="pct"/>
            <w:tcBorders>
              <w:bottom w:val="single" w:sz="4" w:space="0" w:color="auto"/>
            </w:tcBorders>
            <w:shd w:val="clear" w:color="auto" w:fill="auto"/>
          </w:tcPr>
          <w:p w:rsidR="00F71F22" w:rsidRPr="002E3382" w:rsidRDefault="00F71F22" w:rsidP="005B6A7E">
            <w:pPr>
              <w:pStyle w:val="ListParagraph"/>
              <w:numPr>
                <w:ilvl w:val="0"/>
                <w:numId w:val="35"/>
              </w:numPr>
              <w:rPr>
                <w:rFonts w:asciiTheme="minorHAnsi" w:hAnsiTheme="minorHAnsi"/>
                <w:sz w:val="24"/>
                <w:szCs w:val="24"/>
              </w:rPr>
            </w:pPr>
            <w:r w:rsidRPr="002E3382">
              <w:rPr>
                <w:rFonts w:asciiTheme="minorHAnsi" w:hAnsiTheme="minorHAnsi"/>
                <w:sz w:val="24"/>
                <w:szCs w:val="24"/>
              </w:rPr>
              <w:t xml:space="preserve">Network Providers are will review the implementation on </w:t>
            </w:r>
            <w:proofErr w:type="gramStart"/>
            <w:r w:rsidRPr="002E3382">
              <w:rPr>
                <w:rFonts w:asciiTheme="minorHAnsi" w:hAnsiTheme="minorHAnsi"/>
                <w:sz w:val="24"/>
                <w:szCs w:val="24"/>
              </w:rPr>
              <w:t>its  individualized</w:t>
            </w:r>
            <w:proofErr w:type="gramEnd"/>
            <w:r w:rsidRPr="002E3382">
              <w:rPr>
                <w:rFonts w:asciiTheme="minorHAnsi" w:hAnsiTheme="minorHAnsi"/>
                <w:sz w:val="24"/>
                <w:szCs w:val="24"/>
              </w:rPr>
              <w:t xml:space="preserve">, agency specific training during its QM activities.  </w:t>
            </w:r>
          </w:p>
        </w:tc>
      </w:tr>
      <w:tr w:rsidR="00F71F22" w:rsidRPr="002E3382" w:rsidTr="005B6A7E">
        <w:trPr>
          <w:cantSplit/>
        </w:trPr>
        <w:tc>
          <w:tcPr>
            <w:tcW w:w="1222" w:type="pct"/>
            <w:tcBorders>
              <w:bottom w:val="single" w:sz="4" w:space="0" w:color="auto"/>
            </w:tcBorders>
            <w:shd w:val="clear" w:color="auto" w:fill="BFBFBF" w:themeFill="background1" w:themeFillShade="BF"/>
          </w:tcPr>
          <w:p w:rsidR="00F71F22" w:rsidRPr="002E3382" w:rsidRDefault="00926283" w:rsidP="00FD272E">
            <w:pPr>
              <w:rPr>
                <w:rFonts w:asciiTheme="minorHAnsi" w:hAnsiTheme="minorHAnsi"/>
                <w:b/>
                <w:sz w:val="24"/>
                <w:szCs w:val="24"/>
              </w:rPr>
            </w:pPr>
            <w:r w:rsidRPr="002E3382">
              <w:rPr>
                <w:rFonts w:asciiTheme="minorHAnsi" w:hAnsiTheme="minorHAnsi"/>
                <w:b/>
                <w:sz w:val="24"/>
                <w:szCs w:val="24"/>
              </w:rPr>
              <w:t>Community Engagement</w:t>
            </w:r>
          </w:p>
        </w:tc>
        <w:tc>
          <w:tcPr>
            <w:tcW w:w="754" w:type="pct"/>
            <w:tcBorders>
              <w:bottom w:val="single" w:sz="4" w:space="0" w:color="auto"/>
            </w:tcBorders>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promote, encourage, and support community involvement to increase outreach and education</w:t>
            </w:r>
          </w:p>
        </w:tc>
        <w:tc>
          <w:tcPr>
            <w:tcW w:w="1525" w:type="pct"/>
            <w:tcBorders>
              <w:bottom w:val="single" w:sz="4" w:space="0" w:color="auto"/>
            </w:tcBorders>
            <w:shd w:val="clear" w:color="auto" w:fill="auto"/>
          </w:tcPr>
          <w:p w:rsidR="00F71F22" w:rsidRPr="002E3382" w:rsidRDefault="00F71F22" w:rsidP="00F219C9">
            <w:pPr>
              <w:pStyle w:val="ListParagraph"/>
              <w:numPr>
                <w:ilvl w:val="0"/>
                <w:numId w:val="36"/>
              </w:numPr>
              <w:rPr>
                <w:rFonts w:asciiTheme="minorHAnsi" w:hAnsiTheme="minorHAnsi"/>
                <w:sz w:val="24"/>
                <w:szCs w:val="24"/>
              </w:rPr>
            </w:pPr>
            <w:r w:rsidRPr="002E3382">
              <w:rPr>
                <w:rFonts w:asciiTheme="minorHAnsi" w:hAnsiTheme="minorHAnsi"/>
                <w:sz w:val="24"/>
                <w:szCs w:val="24"/>
              </w:rPr>
              <w:t>Network Providers will participate in community and cultural events.</w:t>
            </w:r>
          </w:p>
          <w:p w:rsidR="00F71F22" w:rsidRPr="002E3382" w:rsidRDefault="00F71F22" w:rsidP="00F219C9">
            <w:pPr>
              <w:pStyle w:val="ListParagraph"/>
              <w:numPr>
                <w:ilvl w:val="0"/>
                <w:numId w:val="36"/>
              </w:numPr>
              <w:rPr>
                <w:rFonts w:asciiTheme="minorHAnsi" w:hAnsiTheme="minorHAnsi"/>
                <w:sz w:val="24"/>
                <w:szCs w:val="24"/>
              </w:rPr>
            </w:pPr>
            <w:r w:rsidRPr="002E3382">
              <w:rPr>
                <w:rFonts w:asciiTheme="minorHAnsi" w:hAnsiTheme="minorHAnsi"/>
                <w:sz w:val="24"/>
                <w:szCs w:val="24"/>
              </w:rPr>
              <w:t>Network Providers will identify resources for cultural engagement within the community.</w:t>
            </w:r>
          </w:p>
          <w:p w:rsidR="00F71F22" w:rsidRPr="002E3382" w:rsidRDefault="00F71F22" w:rsidP="00F219C9">
            <w:pPr>
              <w:pStyle w:val="ListParagraph"/>
              <w:numPr>
                <w:ilvl w:val="0"/>
                <w:numId w:val="36"/>
              </w:numPr>
              <w:rPr>
                <w:rFonts w:asciiTheme="minorHAnsi" w:hAnsiTheme="minorHAnsi"/>
                <w:sz w:val="24"/>
                <w:szCs w:val="24"/>
              </w:rPr>
            </w:pPr>
            <w:r w:rsidRPr="002E3382">
              <w:rPr>
                <w:rFonts w:asciiTheme="minorHAnsi" w:hAnsiTheme="minorHAnsi"/>
                <w:sz w:val="24"/>
                <w:szCs w:val="24"/>
              </w:rPr>
              <w:t>Network Providers will promote community education.</w:t>
            </w:r>
          </w:p>
        </w:tc>
        <w:tc>
          <w:tcPr>
            <w:tcW w:w="1499" w:type="pct"/>
            <w:tcBorders>
              <w:bottom w:val="single" w:sz="4" w:space="0" w:color="auto"/>
            </w:tcBorders>
            <w:shd w:val="clear" w:color="auto" w:fill="auto"/>
          </w:tcPr>
          <w:p w:rsidR="00F71F22" w:rsidRPr="002E3382" w:rsidRDefault="00F71F22" w:rsidP="00F219C9">
            <w:pPr>
              <w:pStyle w:val="ListParagraph"/>
              <w:numPr>
                <w:ilvl w:val="0"/>
                <w:numId w:val="36"/>
              </w:numPr>
              <w:rPr>
                <w:rFonts w:asciiTheme="minorHAnsi" w:hAnsiTheme="minorHAnsi"/>
                <w:sz w:val="24"/>
                <w:szCs w:val="24"/>
              </w:rPr>
            </w:pPr>
            <w:r w:rsidRPr="002E3382">
              <w:rPr>
                <w:rFonts w:asciiTheme="minorHAnsi" w:hAnsiTheme="minorHAnsi"/>
                <w:sz w:val="24"/>
                <w:szCs w:val="24"/>
              </w:rPr>
              <w:t xml:space="preserve">Network Providers will analyze the outcome of community events in order to aid in the planning and development of future community initiatives. </w:t>
            </w:r>
          </w:p>
        </w:tc>
      </w:tr>
      <w:tr w:rsidR="00F71F22" w:rsidRPr="002E3382" w:rsidTr="005B6A7E">
        <w:trPr>
          <w:cantSplit/>
        </w:trPr>
        <w:tc>
          <w:tcPr>
            <w:tcW w:w="1222" w:type="pct"/>
            <w:shd w:val="clear" w:color="auto" w:fill="BFBFBF" w:themeFill="background1" w:themeFillShade="BF"/>
          </w:tcPr>
          <w:p w:rsidR="00F71F22" w:rsidRPr="002E3382" w:rsidRDefault="00926283" w:rsidP="00FD272E">
            <w:pPr>
              <w:rPr>
                <w:rFonts w:asciiTheme="minorHAnsi" w:hAnsiTheme="minorHAnsi"/>
                <w:b/>
                <w:sz w:val="24"/>
                <w:szCs w:val="24"/>
              </w:rPr>
            </w:pPr>
            <w:r w:rsidRPr="002E3382">
              <w:rPr>
                <w:rFonts w:asciiTheme="minorHAnsi" w:hAnsiTheme="minorHAnsi"/>
                <w:b/>
                <w:sz w:val="24"/>
                <w:szCs w:val="24"/>
              </w:rPr>
              <w:t>Research/Monitoring/Evaluation</w:t>
            </w:r>
          </w:p>
        </w:tc>
        <w:tc>
          <w:tcPr>
            <w:tcW w:w="754" w:type="pct"/>
            <w:shd w:val="clear" w:color="auto" w:fill="auto"/>
          </w:tcPr>
          <w:p w:rsidR="00F71F22" w:rsidRPr="002E3382" w:rsidRDefault="00F71F22" w:rsidP="00FD272E">
            <w:pPr>
              <w:rPr>
                <w:rFonts w:asciiTheme="minorHAnsi" w:hAnsiTheme="minorHAnsi"/>
                <w:sz w:val="24"/>
                <w:szCs w:val="24"/>
              </w:rPr>
            </w:pPr>
            <w:r w:rsidRPr="002E3382">
              <w:rPr>
                <w:rFonts w:asciiTheme="minorHAnsi" w:hAnsiTheme="minorHAnsi"/>
                <w:sz w:val="24"/>
                <w:szCs w:val="24"/>
              </w:rPr>
              <w:t>To ensure a system of care that promotes the compilation and accessibility of data and research</w:t>
            </w:r>
          </w:p>
        </w:tc>
        <w:tc>
          <w:tcPr>
            <w:tcW w:w="1525" w:type="pct"/>
            <w:shd w:val="clear" w:color="auto" w:fill="auto"/>
          </w:tcPr>
          <w:p w:rsidR="00F71F22" w:rsidRPr="002E3382" w:rsidRDefault="00F71F22" w:rsidP="00F219C9">
            <w:pPr>
              <w:pStyle w:val="ListParagraph"/>
              <w:numPr>
                <w:ilvl w:val="0"/>
                <w:numId w:val="37"/>
              </w:numPr>
              <w:rPr>
                <w:rFonts w:asciiTheme="minorHAnsi" w:hAnsiTheme="minorHAnsi"/>
                <w:sz w:val="24"/>
                <w:szCs w:val="24"/>
              </w:rPr>
            </w:pPr>
            <w:r w:rsidRPr="002E3382">
              <w:rPr>
                <w:rFonts w:asciiTheme="minorHAnsi" w:hAnsiTheme="minorHAnsi"/>
                <w:sz w:val="24"/>
                <w:szCs w:val="24"/>
              </w:rPr>
              <w:t xml:space="preserve">Network Providers will incorporate cultural competence components into their </w:t>
            </w:r>
            <w:r w:rsidR="00FD272E" w:rsidRPr="002E3382">
              <w:rPr>
                <w:rFonts w:asciiTheme="minorHAnsi" w:hAnsiTheme="minorHAnsi"/>
                <w:sz w:val="24"/>
                <w:szCs w:val="24"/>
              </w:rPr>
              <w:t>Member</w:t>
            </w:r>
            <w:r w:rsidRPr="002E3382">
              <w:rPr>
                <w:rFonts w:asciiTheme="minorHAnsi" w:hAnsiTheme="minorHAnsi"/>
                <w:sz w:val="24"/>
                <w:szCs w:val="24"/>
              </w:rPr>
              <w:t>/stakeholder/staff satisfaction survey process.</w:t>
            </w:r>
          </w:p>
          <w:p w:rsidR="00F71F22" w:rsidRPr="002E3382" w:rsidRDefault="00F71F22" w:rsidP="00F219C9">
            <w:pPr>
              <w:pStyle w:val="ListParagraph"/>
              <w:numPr>
                <w:ilvl w:val="0"/>
                <w:numId w:val="37"/>
              </w:numPr>
              <w:rPr>
                <w:rFonts w:asciiTheme="minorHAnsi" w:hAnsiTheme="minorHAnsi"/>
                <w:sz w:val="24"/>
                <w:szCs w:val="24"/>
              </w:rPr>
            </w:pPr>
            <w:r w:rsidRPr="002E3382">
              <w:rPr>
                <w:rFonts w:asciiTheme="minorHAnsi" w:hAnsiTheme="minorHAnsi"/>
                <w:sz w:val="24"/>
                <w:szCs w:val="24"/>
              </w:rPr>
              <w:t xml:space="preserve">Network Providers will assist </w:t>
            </w:r>
            <w:proofErr w:type="spellStart"/>
            <w:r w:rsidRPr="002E3382">
              <w:rPr>
                <w:rFonts w:asciiTheme="minorHAnsi" w:hAnsiTheme="minorHAnsi"/>
                <w:sz w:val="24"/>
                <w:szCs w:val="24"/>
              </w:rPr>
              <w:t>Vaya</w:t>
            </w:r>
            <w:proofErr w:type="spellEnd"/>
            <w:r w:rsidRPr="002E3382">
              <w:rPr>
                <w:rFonts w:asciiTheme="minorHAnsi" w:hAnsiTheme="minorHAnsi"/>
                <w:sz w:val="24"/>
                <w:szCs w:val="24"/>
              </w:rPr>
              <w:t xml:space="preserve"> in research, monitoring and evaluation of the system of care.</w:t>
            </w:r>
          </w:p>
          <w:p w:rsidR="00F71F22" w:rsidRPr="002E3382" w:rsidRDefault="00F71F22" w:rsidP="00F219C9">
            <w:pPr>
              <w:pStyle w:val="ListParagraph"/>
              <w:numPr>
                <w:ilvl w:val="0"/>
                <w:numId w:val="37"/>
              </w:numPr>
              <w:rPr>
                <w:rFonts w:asciiTheme="minorHAnsi" w:hAnsiTheme="minorHAnsi"/>
                <w:sz w:val="24"/>
                <w:szCs w:val="24"/>
              </w:rPr>
            </w:pPr>
            <w:r w:rsidRPr="002E3382">
              <w:rPr>
                <w:rFonts w:asciiTheme="minorHAnsi" w:hAnsiTheme="minorHAnsi"/>
                <w:sz w:val="24"/>
                <w:szCs w:val="24"/>
              </w:rPr>
              <w:t>Network Providers will collaborate with the LME and other research entities.</w:t>
            </w:r>
          </w:p>
        </w:tc>
        <w:tc>
          <w:tcPr>
            <w:tcW w:w="1499" w:type="pct"/>
            <w:shd w:val="clear" w:color="auto" w:fill="auto"/>
          </w:tcPr>
          <w:p w:rsidR="00F71F22" w:rsidRPr="002E3382" w:rsidRDefault="00F71F22" w:rsidP="00F219C9">
            <w:pPr>
              <w:pStyle w:val="ListParagraph"/>
              <w:numPr>
                <w:ilvl w:val="0"/>
                <w:numId w:val="37"/>
              </w:numPr>
              <w:rPr>
                <w:rFonts w:asciiTheme="minorHAnsi" w:hAnsiTheme="minorHAnsi"/>
                <w:sz w:val="24"/>
                <w:szCs w:val="24"/>
              </w:rPr>
            </w:pPr>
            <w:r w:rsidRPr="002E3382">
              <w:rPr>
                <w:rFonts w:asciiTheme="minorHAnsi" w:hAnsiTheme="minorHAnsi"/>
                <w:sz w:val="24"/>
                <w:szCs w:val="24"/>
              </w:rPr>
              <w:t xml:space="preserve">Providers will conduct </w:t>
            </w:r>
            <w:r w:rsidR="00FD272E" w:rsidRPr="002E3382">
              <w:rPr>
                <w:rFonts w:asciiTheme="minorHAnsi" w:hAnsiTheme="minorHAnsi"/>
                <w:sz w:val="24"/>
                <w:szCs w:val="24"/>
              </w:rPr>
              <w:t>Member</w:t>
            </w:r>
            <w:r w:rsidRPr="002E3382">
              <w:rPr>
                <w:rFonts w:asciiTheme="minorHAnsi" w:hAnsiTheme="minorHAnsi"/>
                <w:sz w:val="24"/>
                <w:szCs w:val="24"/>
              </w:rPr>
              <w:t>/family/stakeholder satisfaction surveys.</w:t>
            </w:r>
          </w:p>
          <w:p w:rsidR="00F71F22" w:rsidRPr="002E3382" w:rsidRDefault="00F71F22" w:rsidP="00F219C9">
            <w:pPr>
              <w:pStyle w:val="ListParagraph"/>
              <w:numPr>
                <w:ilvl w:val="0"/>
                <w:numId w:val="37"/>
              </w:numPr>
              <w:rPr>
                <w:rFonts w:asciiTheme="minorHAnsi" w:hAnsiTheme="minorHAnsi"/>
                <w:sz w:val="24"/>
                <w:szCs w:val="24"/>
              </w:rPr>
            </w:pPr>
            <w:r w:rsidRPr="002E3382">
              <w:rPr>
                <w:rFonts w:asciiTheme="minorHAnsi" w:hAnsiTheme="minorHAnsi"/>
                <w:sz w:val="24"/>
                <w:szCs w:val="24"/>
              </w:rPr>
              <w:t xml:space="preserve">Providers will analyze results of surveys in the course of conducting QM activities. </w:t>
            </w:r>
          </w:p>
        </w:tc>
      </w:tr>
    </w:tbl>
    <w:p w:rsidR="00AC5427" w:rsidRPr="002E3382" w:rsidRDefault="00AC5427" w:rsidP="00C711BF">
      <w:pPr>
        <w:shd w:val="clear" w:color="auto" w:fill="FFFFFF"/>
        <w:spacing w:after="120" w:line="22" w:lineRule="atLeast"/>
        <w:rPr>
          <w:color w:val="000000" w:themeColor="text1"/>
        </w:rPr>
      </w:pPr>
    </w:p>
    <w:sectPr w:rsidR="00AC5427" w:rsidRPr="002E3382" w:rsidSect="003512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40" w:rsidRDefault="00166A40" w:rsidP="004A014B">
      <w:pPr>
        <w:spacing w:after="0" w:line="240" w:lineRule="auto"/>
      </w:pPr>
      <w:r>
        <w:separator/>
      </w:r>
    </w:p>
  </w:endnote>
  <w:endnote w:type="continuationSeparator" w:id="0">
    <w:p w:rsidR="00166A40" w:rsidRDefault="00166A40" w:rsidP="004A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GPKP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Montserrat Thin">
    <w:panose1 w:val="000003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82" w:rsidRPr="007B4861" w:rsidRDefault="007B4861" w:rsidP="007B4861">
    <w:pPr>
      <w:pStyle w:val="Footer"/>
      <w:tabs>
        <w:tab w:val="clear" w:pos="4680"/>
        <w:tab w:val="left" w:pos="6120"/>
        <w:tab w:val="center" w:pos="6480"/>
        <w:tab w:val="left" w:pos="7110"/>
      </w:tabs>
      <w:rPr>
        <w:rFonts w:ascii="Montserrat Thin" w:hAnsi="Montserrat Thin"/>
        <w:color w:val="808080" w:themeColor="background1" w:themeShade="80"/>
        <w:sz w:val="22"/>
        <w:szCs w:val="22"/>
      </w:rPr>
    </w:pPr>
    <w:r w:rsidRPr="007B4861">
      <w:rPr>
        <w:rFonts w:ascii="Montserrat Thin" w:hAnsi="Montserrat Thin"/>
        <w:color w:val="808080" w:themeColor="background1" w:themeShade="80"/>
        <w:sz w:val="22"/>
        <w:szCs w:val="22"/>
      </w:rPr>
      <w:t xml:space="preserve">Copyright © 2017 </w:t>
    </w:r>
    <w:proofErr w:type="spellStart"/>
    <w:r w:rsidRPr="007B4861">
      <w:rPr>
        <w:rFonts w:ascii="Montserrat Thin" w:hAnsi="Montserrat Thin"/>
        <w:color w:val="808080" w:themeColor="background1" w:themeShade="80"/>
        <w:sz w:val="22"/>
        <w:szCs w:val="22"/>
      </w:rPr>
      <w:t>Vaya</w:t>
    </w:r>
    <w:proofErr w:type="spellEnd"/>
    <w:r w:rsidRPr="007B4861">
      <w:rPr>
        <w:rFonts w:ascii="Montserrat Thin" w:hAnsi="Montserrat Thin"/>
        <w:color w:val="808080" w:themeColor="background1" w:themeShade="80"/>
        <w:sz w:val="22"/>
        <w:szCs w:val="22"/>
      </w:rPr>
      <w:t xml:space="preserve"> Health. All rights reserved. </w:t>
    </w:r>
    <w:r w:rsidRPr="007B4861">
      <w:rPr>
        <w:rFonts w:ascii="Montserrat Thin" w:hAnsi="Montserrat Thin"/>
        <w:color w:val="808080" w:themeColor="background1" w:themeShade="80"/>
        <w:sz w:val="22"/>
        <w:szCs w:val="22"/>
      </w:rPr>
      <w:ptab w:relativeTo="margin" w:alignment="right" w:leader="none"/>
    </w:r>
    <w:r w:rsidRPr="007B4861">
      <w:rPr>
        <w:rFonts w:ascii="Montserrat Thin" w:hAnsi="Montserrat Thin"/>
        <w:color w:val="7F7F7F" w:themeColor="background1" w:themeShade="7F"/>
        <w:spacing w:val="60"/>
        <w:sz w:val="22"/>
        <w:szCs w:val="22"/>
      </w:rPr>
      <w:t>Page</w:t>
    </w:r>
    <w:r w:rsidRPr="007B4861">
      <w:rPr>
        <w:rFonts w:ascii="Montserrat Thin" w:hAnsi="Montserrat Thin"/>
        <w:color w:val="808080" w:themeColor="background1" w:themeShade="80"/>
        <w:sz w:val="22"/>
        <w:szCs w:val="22"/>
      </w:rPr>
      <w:t xml:space="preserve"> | </w:t>
    </w:r>
    <w:r w:rsidRPr="007B4861">
      <w:rPr>
        <w:rFonts w:ascii="Montserrat Thin" w:hAnsi="Montserrat Thin"/>
        <w:color w:val="808080" w:themeColor="background1" w:themeShade="80"/>
        <w:sz w:val="22"/>
        <w:szCs w:val="22"/>
      </w:rPr>
      <w:fldChar w:fldCharType="begin"/>
    </w:r>
    <w:r w:rsidRPr="007B4861">
      <w:rPr>
        <w:rFonts w:ascii="Montserrat Thin" w:hAnsi="Montserrat Thin"/>
        <w:color w:val="808080" w:themeColor="background1" w:themeShade="80"/>
        <w:sz w:val="22"/>
        <w:szCs w:val="22"/>
      </w:rPr>
      <w:instrText xml:space="preserve"> PAGE   \* MERGEFORMAT </w:instrText>
    </w:r>
    <w:r w:rsidRPr="007B4861">
      <w:rPr>
        <w:rFonts w:ascii="Montserrat Thin" w:hAnsi="Montserrat Thin"/>
        <w:color w:val="808080" w:themeColor="background1" w:themeShade="80"/>
        <w:sz w:val="22"/>
        <w:szCs w:val="22"/>
      </w:rPr>
      <w:fldChar w:fldCharType="separate"/>
    </w:r>
    <w:r w:rsidR="008A001D" w:rsidRPr="008A001D">
      <w:rPr>
        <w:rFonts w:ascii="Montserrat Thin" w:hAnsi="Montserrat Thin"/>
        <w:b/>
        <w:bCs/>
        <w:noProof/>
        <w:color w:val="808080" w:themeColor="background1" w:themeShade="80"/>
        <w:sz w:val="22"/>
        <w:szCs w:val="22"/>
      </w:rPr>
      <w:t>21</w:t>
    </w:r>
    <w:r w:rsidRPr="007B4861">
      <w:rPr>
        <w:rFonts w:ascii="Montserrat Thin" w:hAnsi="Montserrat Thin"/>
        <w:b/>
        <w:bCs/>
        <w:noProof/>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40" w:rsidRDefault="00166A40" w:rsidP="004A014B">
      <w:pPr>
        <w:spacing w:after="0" w:line="240" w:lineRule="auto"/>
      </w:pPr>
      <w:r>
        <w:separator/>
      </w:r>
    </w:p>
  </w:footnote>
  <w:footnote w:type="continuationSeparator" w:id="0">
    <w:p w:rsidR="00166A40" w:rsidRDefault="00166A40" w:rsidP="004A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27"/>
    <w:multiLevelType w:val="hybridMultilevel"/>
    <w:tmpl w:val="662655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33A9"/>
    <w:multiLevelType w:val="hybridMultilevel"/>
    <w:tmpl w:val="344A5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D8"/>
    <w:multiLevelType w:val="hybridMultilevel"/>
    <w:tmpl w:val="7DB28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439A"/>
    <w:multiLevelType w:val="hybridMultilevel"/>
    <w:tmpl w:val="64B6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D36EC"/>
    <w:multiLevelType w:val="hybridMultilevel"/>
    <w:tmpl w:val="53183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D55C3"/>
    <w:multiLevelType w:val="hybridMultilevel"/>
    <w:tmpl w:val="AEBE4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91D33"/>
    <w:multiLevelType w:val="hybridMultilevel"/>
    <w:tmpl w:val="A752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0B9F"/>
    <w:multiLevelType w:val="hybridMultilevel"/>
    <w:tmpl w:val="2E001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43BA"/>
    <w:multiLevelType w:val="hybridMultilevel"/>
    <w:tmpl w:val="D05CE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5174"/>
    <w:multiLevelType w:val="hybridMultilevel"/>
    <w:tmpl w:val="50F6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30A9C"/>
    <w:multiLevelType w:val="hybridMultilevel"/>
    <w:tmpl w:val="54803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E733A"/>
    <w:multiLevelType w:val="hybridMultilevel"/>
    <w:tmpl w:val="A4223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2CC"/>
    <w:multiLevelType w:val="hybridMultilevel"/>
    <w:tmpl w:val="9346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51A7F"/>
    <w:multiLevelType w:val="hybridMultilevel"/>
    <w:tmpl w:val="74C8B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1287F"/>
    <w:multiLevelType w:val="hybridMultilevel"/>
    <w:tmpl w:val="A70CE3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51C0A"/>
    <w:multiLevelType w:val="hybridMultilevel"/>
    <w:tmpl w:val="D87C9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B436E"/>
    <w:multiLevelType w:val="hybridMultilevel"/>
    <w:tmpl w:val="1F9E7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776E9"/>
    <w:multiLevelType w:val="hybridMultilevel"/>
    <w:tmpl w:val="564AC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02AE"/>
    <w:multiLevelType w:val="hybridMultilevel"/>
    <w:tmpl w:val="047E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51864"/>
    <w:multiLevelType w:val="hybridMultilevel"/>
    <w:tmpl w:val="CF3A9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677CE"/>
    <w:multiLevelType w:val="hybridMultilevel"/>
    <w:tmpl w:val="F05EC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B7908"/>
    <w:multiLevelType w:val="hybridMultilevel"/>
    <w:tmpl w:val="0CBCC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94921"/>
    <w:multiLevelType w:val="hybridMultilevel"/>
    <w:tmpl w:val="61DED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529CA"/>
    <w:multiLevelType w:val="hybridMultilevel"/>
    <w:tmpl w:val="BF9C6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A5FC3"/>
    <w:multiLevelType w:val="hybridMultilevel"/>
    <w:tmpl w:val="1F36D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E30EF"/>
    <w:multiLevelType w:val="hybridMultilevel"/>
    <w:tmpl w:val="123A8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80886"/>
    <w:multiLevelType w:val="hybridMultilevel"/>
    <w:tmpl w:val="4C2C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37C1F"/>
    <w:multiLevelType w:val="hybridMultilevel"/>
    <w:tmpl w:val="239EE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D6BC3"/>
    <w:multiLevelType w:val="hybridMultilevel"/>
    <w:tmpl w:val="CE505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F28B1"/>
    <w:multiLevelType w:val="hybridMultilevel"/>
    <w:tmpl w:val="787A5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93E78"/>
    <w:multiLevelType w:val="hybridMultilevel"/>
    <w:tmpl w:val="D62047D0"/>
    <w:lvl w:ilvl="0" w:tplc="8E9ED366">
      <w:start w:val="1"/>
      <w:numFmt w:val="decimal"/>
      <w:lvlText w:val="%1."/>
      <w:lvlJc w:val="lef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8B246E"/>
    <w:multiLevelType w:val="hybridMultilevel"/>
    <w:tmpl w:val="AFFE5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75884"/>
    <w:multiLevelType w:val="hybridMultilevel"/>
    <w:tmpl w:val="49C09C34"/>
    <w:lvl w:ilvl="0" w:tplc="4014A0E0">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B06E53"/>
    <w:multiLevelType w:val="hybridMultilevel"/>
    <w:tmpl w:val="6E8A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748E4"/>
    <w:multiLevelType w:val="hybridMultilevel"/>
    <w:tmpl w:val="48EA9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C7E8F"/>
    <w:multiLevelType w:val="hybridMultilevel"/>
    <w:tmpl w:val="14C8B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70AB7"/>
    <w:multiLevelType w:val="hybridMultilevel"/>
    <w:tmpl w:val="9F30A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96F42"/>
    <w:multiLevelType w:val="hybridMultilevel"/>
    <w:tmpl w:val="2318A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2"/>
  </w:num>
  <w:num w:numId="4">
    <w:abstractNumId w:val="27"/>
  </w:num>
  <w:num w:numId="5">
    <w:abstractNumId w:val="31"/>
  </w:num>
  <w:num w:numId="6">
    <w:abstractNumId w:val="0"/>
  </w:num>
  <w:num w:numId="7">
    <w:abstractNumId w:val="3"/>
  </w:num>
  <w:num w:numId="8">
    <w:abstractNumId w:val="34"/>
  </w:num>
  <w:num w:numId="9">
    <w:abstractNumId w:val="19"/>
  </w:num>
  <w:num w:numId="10">
    <w:abstractNumId w:val="33"/>
  </w:num>
  <w:num w:numId="11">
    <w:abstractNumId w:val="1"/>
  </w:num>
  <w:num w:numId="12">
    <w:abstractNumId w:val="23"/>
  </w:num>
  <w:num w:numId="13">
    <w:abstractNumId w:val="21"/>
  </w:num>
  <w:num w:numId="14">
    <w:abstractNumId w:val="7"/>
  </w:num>
  <w:num w:numId="15">
    <w:abstractNumId w:val="18"/>
  </w:num>
  <w:num w:numId="16">
    <w:abstractNumId w:val="36"/>
  </w:num>
  <w:num w:numId="17">
    <w:abstractNumId w:val="10"/>
  </w:num>
  <w:num w:numId="18">
    <w:abstractNumId w:val="2"/>
  </w:num>
  <w:num w:numId="19">
    <w:abstractNumId w:val="35"/>
  </w:num>
  <w:num w:numId="20">
    <w:abstractNumId w:val="15"/>
  </w:num>
  <w:num w:numId="21">
    <w:abstractNumId w:val="25"/>
  </w:num>
  <w:num w:numId="22">
    <w:abstractNumId w:val="20"/>
  </w:num>
  <w:num w:numId="23">
    <w:abstractNumId w:val="5"/>
  </w:num>
  <w:num w:numId="24">
    <w:abstractNumId w:val="13"/>
  </w:num>
  <w:num w:numId="25">
    <w:abstractNumId w:val="28"/>
  </w:num>
  <w:num w:numId="26">
    <w:abstractNumId w:val="29"/>
  </w:num>
  <w:num w:numId="27">
    <w:abstractNumId w:val="24"/>
  </w:num>
  <w:num w:numId="28">
    <w:abstractNumId w:val="9"/>
  </w:num>
  <w:num w:numId="29">
    <w:abstractNumId w:val="37"/>
  </w:num>
  <w:num w:numId="30">
    <w:abstractNumId w:val="22"/>
  </w:num>
  <w:num w:numId="31">
    <w:abstractNumId w:val="11"/>
  </w:num>
  <w:num w:numId="32">
    <w:abstractNumId w:val="17"/>
  </w:num>
  <w:num w:numId="33">
    <w:abstractNumId w:val="26"/>
  </w:num>
  <w:num w:numId="34">
    <w:abstractNumId w:val="4"/>
  </w:num>
  <w:num w:numId="35">
    <w:abstractNumId w:val="8"/>
  </w:num>
  <w:num w:numId="36">
    <w:abstractNumId w:val="6"/>
  </w:num>
  <w:num w:numId="37">
    <w:abstractNumId w:val="16"/>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6"/>
    <w:rsid w:val="000125A8"/>
    <w:rsid w:val="00025DEC"/>
    <w:rsid w:val="00067238"/>
    <w:rsid w:val="00084C5B"/>
    <w:rsid w:val="000B2391"/>
    <w:rsid w:val="000B647C"/>
    <w:rsid w:val="001147B2"/>
    <w:rsid w:val="00123171"/>
    <w:rsid w:val="001266A5"/>
    <w:rsid w:val="00135F8E"/>
    <w:rsid w:val="0014392B"/>
    <w:rsid w:val="00166A40"/>
    <w:rsid w:val="001716DC"/>
    <w:rsid w:val="001732EA"/>
    <w:rsid w:val="001B7F1D"/>
    <w:rsid w:val="001C33F0"/>
    <w:rsid w:val="00200C7F"/>
    <w:rsid w:val="00213176"/>
    <w:rsid w:val="002221E7"/>
    <w:rsid w:val="002275E0"/>
    <w:rsid w:val="00227677"/>
    <w:rsid w:val="00230E93"/>
    <w:rsid w:val="002A4333"/>
    <w:rsid w:val="002B58BF"/>
    <w:rsid w:val="002C25BF"/>
    <w:rsid w:val="002E1EBF"/>
    <w:rsid w:val="002E3382"/>
    <w:rsid w:val="002F3A1F"/>
    <w:rsid w:val="002F6DD4"/>
    <w:rsid w:val="00300C49"/>
    <w:rsid w:val="00300E39"/>
    <w:rsid w:val="0032462E"/>
    <w:rsid w:val="00334B8C"/>
    <w:rsid w:val="00351245"/>
    <w:rsid w:val="00351512"/>
    <w:rsid w:val="00370156"/>
    <w:rsid w:val="00392C87"/>
    <w:rsid w:val="003957B5"/>
    <w:rsid w:val="003B2612"/>
    <w:rsid w:val="003E72A3"/>
    <w:rsid w:val="003E7790"/>
    <w:rsid w:val="00402161"/>
    <w:rsid w:val="004302BC"/>
    <w:rsid w:val="0045554E"/>
    <w:rsid w:val="00466C58"/>
    <w:rsid w:val="004749CF"/>
    <w:rsid w:val="0049244F"/>
    <w:rsid w:val="0049623A"/>
    <w:rsid w:val="004A014B"/>
    <w:rsid w:val="004B7574"/>
    <w:rsid w:val="004C0168"/>
    <w:rsid w:val="004D0172"/>
    <w:rsid w:val="00525818"/>
    <w:rsid w:val="005267E1"/>
    <w:rsid w:val="005337BA"/>
    <w:rsid w:val="00572A9C"/>
    <w:rsid w:val="005777AC"/>
    <w:rsid w:val="00581256"/>
    <w:rsid w:val="00597E60"/>
    <w:rsid w:val="005A6DA1"/>
    <w:rsid w:val="005B5F48"/>
    <w:rsid w:val="005B6A7E"/>
    <w:rsid w:val="005E2AC5"/>
    <w:rsid w:val="005E74B6"/>
    <w:rsid w:val="005F0738"/>
    <w:rsid w:val="005F256B"/>
    <w:rsid w:val="00652BC4"/>
    <w:rsid w:val="0065391F"/>
    <w:rsid w:val="00681B32"/>
    <w:rsid w:val="006C624D"/>
    <w:rsid w:val="006C7DF7"/>
    <w:rsid w:val="006D6B6E"/>
    <w:rsid w:val="006F1DFC"/>
    <w:rsid w:val="006F2A5B"/>
    <w:rsid w:val="006F6CD1"/>
    <w:rsid w:val="00712522"/>
    <w:rsid w:val="00741B44"/>
    <w:rsid w:val="00757B31"/>
    <w:rsid w:val="00757BBF"/>
    <w:rsid w:val="0078634B"/>
    <w:rsid w:val="00787F97"/>
    <w:rsid w:val="007B4861"/>
    <w:rsid w:val="007C6665"/>
    <w:rsid w:val="007E532E"/>
    <w:rsid w:val="007E5DDD"/>
    <w:rsid w:val="007F7537"/>
    <w:rsid w:val="00824A4D"/>
    <w:rsid w:val="00830A0A"/>
    <w:rsid w:val="008358CD"/>
    <w:rsid w:val="00844092"/>
    <w:rsid w:val="0087046A"/>
    <w:rsid w:val="008849AC"/>
    <w:rsid w:val="0089422A"/>
    <w:rsid w:val="008977A0"/>
    <w:rsid w:val="008A001D"/>
    <w:rsid w:val="0091234C"/>
    <w:rsid w:val="00926283"/>
    <w:rsid w:val="00947AF0"/>
    <w:rsid w:val="009661E3"/>
    <w:rsid w:val="0098227F"/>
    <w:rsid w:val="009907E7"/>
    <w:rsid w:val="009A3D73"/>
    <w:rsid w:val="009B0C47"/>
    <w:rsid w:val="009B2A72"/>
    <w:rsid w:val="009B5FEA"/>
    <w:rsid w:val="009C2F89"/>
    <w:rsid w:val="009E2D6F"/>
    <w:rsid w:val="009F2E1C"/>
    <w:rsid w:val="009F4155"/>
    <w:rsid w:val="00A27908"/>
    <w:rsid w:val="00A42F0C"/>
    <w:rsid w:val="00A91F53"/>
    <w:rsid w:val="00AB62EB"/>
    <w:rsid w:val="00AC5427"/>
    <w:rsid w:val="00AF7EE4"/>
    <w:rsid w:val="00B31263"/>
    <w:rsid w:val="00B36535"/>
    <w:rsid w:val="00B368D6"/>
    <w:rsid w:val="00B574F1"/>
    <w:rsid w:val="00B66E4A"/>
    <w:rsid w:val="00B7196F"/>
    <w:rsid w:val="00BD2DB4"/>
    <w:rsid w:val="00BE2A11"/>
    <w:rsid w:val="00C2073E"/>
    <w:rsid w:val="00C47DAE"/>
    <w:rsid w:val="00C711BF"/>
    <w:rsid w:val="00C83794"/>
    <w:rsid w:val="00C92263"/>
    <w:rsid w:val="00CA5986"/>
    <w:rsid w:val="00CC0098"/>
    <w:rsid w:val="00CD47A4"/>
    <w:rsid w:val="00D40A89"/>
    <w:rsid w:val="00D428AB"/>
    <w:rsid w:val="00D77274"/>
    <w:rsid w:val="00D80B22"/>
    <w:rsid w:val="00D83C54"/>
    <w:rsid w:val="00DE18E0"/>
    <w:rsid w:val="00E06047"/>
    <w:rsid w:val="00E12013"/>
    <w:rsid w:val="00E41D4D"/>
    <w:rsid w:val="00E44F5F"/>
    <w:rsid w:val="00E65B85"/>
    <w:rsid w:val="00E674AE"/>
    <w:rsid w:val="00E721FA"/>
    <w:rsid w:val="00E737F7"/>
    <w:rsid w:val="00E81ABA"/>
    <w:rsid w:val="00E86B2A"/>
    <w:rsid w:val="00EA7D70"/>
    <w:rsid w:val="00ED3AAC"/>
    <w:rsid w:val="00EE120C"/>
    <w:rsid w:val="00F219C9"/>
    <w:rsid w:val="00F4004D"/>
    <w:rsid w:val="00F47927"/>
    <w:rsid w:val="00F65CEF"/>
    <w:rsid w:val="00F71F22"/>
    <w:rsid w:val="00F7669D"/>
    <w:rsid w:val="00F9594B"/>
    <w:rsid w:val="00FA25F2"/>
    <w:rsid w:val="00FA6E23"/>
    <w:rsid w:val="00FB6226"/>
    <w:rsid w:val="00FC0AEA"/>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2C5B9"/>
  <w15:docId w15:val="{5233694A-DDCE-4BE0-AB1C-CA18B702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F7537"/>
    <w:pPr>
      <w:keepNext/>
      <w:keepLines/>
      <w:spacing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F7537"/>
    <w:pPr>
      <w:keepNext/>
      <w:keepLines/>
      <w:spacing w:after="0" w:line="240" w:lineRule="auto"/>
      <w:outlineLvl w:val="1"/>
    </w:pPr>
    <w:rPr>
      <w:rFonts w:ascii="Times New Roman" w:hAnsi="Times New Roman" w:cs="Times New Roman"/>
      <w:b/>
      <w:bCs/>
      <w:sz w:val="24"/>
      <w:szCs w:val="24"/>
    </w:rPr>
  </w:style>
  <w:style w:type="paragraph" w:styleId="Heading3">
    <w:name w:val="heading 3"/>
    <w:basedOn w:val="Normal"/>
    <w:link w:val="Heading3Char"/>
    <w:uiPriority w:val="9"/>
    <w:qFormat/>
    <w:rsid w:val="00084C5B"/>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C47D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84C5B"/>
    <w:rPr>
      <w:rFonts w:ascii="Times New Roman" w:eastAsia="Times New Roman" w:hAnsi="Times New Roman" w:cs="Times New Roman"/>
      <w:b/>
      <w:bCs/>
      <w:sz w:val="24"/>
      <w:szCs w:val="24"/>
    </w:rPr>
  </w:style>
  <w:style w:type="character" w:styleId="Emphasis">
    <w:name w:val="Emphasis"/>
    <w:basedOn w:val="DefaultParagraphFont"/>
    <w:uiPriority w:val="20"/>
    <w:qFormat/>
    <w:rsid w:val="00CC0098"/>
    <w:rPr>
      <w:i/>
      <w:iCs/>
    </w:rPr>
  </w:style>
  <w:style w:type="character" w:styleId="Strong">
    <w:name w:val="Strong"/>
    <w:basedOn w:val="DefaultParagraphFont"/>
    <w:uiPriority w:val="22"/>
    <w:qFormat/>
    <w:rsid w:val="00CC0098"/>
    <w:rPr>
      <w:b/>
      <w:bCs/>
    </w:rPr>
  </w:style>
  <w:style w:type="character" w:styleId="Hyperlink">
    <w:name w:val="Hyperlink"/>
    <w:basedOn w:val="DefaultParagraphFont"/>
    <w:uiPriority w:val="99"/>
    <w:unhideWhenUsed/>
    <w:rsid w:val="00C47DAE"/>
    <w:rPr>
      <w:color w:val="0000FF" w:themeColor="hyperlink"/>
      <w:u w:val="single"/>
    </w:rPr>
  </w:style>
  <w:style w:type="character" w:customStyle="1" w:styleId="Heading4Char">
    <w:name w:val="Heading 4 Char"/>
    <w:basedOn w:val="DefaultParagraphFont"/>
    <w:link w:val="Heading4"/>
    <w:uiPriority w:val="9"/>
    <w:rsid w:val="00C47DA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16DC"/>
    <w:pPr>
      <w:spacing w:after="0" w:line="240" w:lineRule="auto"/>
      <w:ind w:left="720"/>
    </w:pPr>
    <w:rPr>
      <w:rFonts w:ascii="Calibri" w:hAnsi="Calibri" w:cs="Times New Roman"/>
    </w:rPr>
  </w:style>
  <w:style w:type="paragraph" w:customStyle="1" w:styleId="Default">
    <w:name w:val="Default"/>
    <w:basedOn w:val="Normal"/>
    <w:rsid w:val="001716DC"/>
    <w:pPr>
      <w:autoSpaceDE w:val="0"/>
      <w:autoSpaceDN w:val="0"/>
      <w:spacing w:after="0" w:line="240" w:lineRule="auto"/>
    </w:pPr>
    <w:rPr>
      <w:rFonts w:ascii="Arial" w:hAnsi="Arial" w:cs="Arial"/>
      <w:color w:val="000000"/>
      <w:sz w:val="24"/>
      <w:szCs w:val="24"/>
    </w:rPr>
  </w:style>
  <w:style w:type="paragraph" w:customStyle="1" w:styleId="CM76">
    <w:name w:val="CM76"/>
    <w:basedOn w:val="Default"/>
    <w:next w:val="Default"/>
    <w:uiPriority w:val="99"/>
    <w:rsid w:val="001716DC"/>
    <w:pPr>
      <w:adjustRightInd w:val="0"/>
    </w:pPr>
    <w:rPr>
      <w:rFonts w:ascii="LGPKPP+TimesNewRoman" w:hAnsi="LGPKPP+TimesNewRoman" w:cstheme="minorBidi"/>
      <w:color w:val="auto"/>
    </w:rPr>
  </w:style>
  <w:style w:type="character" w:customStyle="1" w:styleId="Heading1Char">
    <w:name w:val="Heading 1 Char"/>
    <w:basedOn w:val="DefaultParagraphFont"/>
    <w:link w:val="Heading1"/>
    <w:uiPriority w:val="1"/>
    <w:rsid w:val="007F7537"/>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F7537"/>
    <w:rPr>
      <w:rFonts w:ascii="Times New Roman" w:hAnsi="Times New Roman" w:cs="Times New Roman"/>
      <w:b/>
      <w:bCs/>
      <w:sz w:val="24"/>
      <w:szCs w:val="24"/>
    </w:rPr>
  </w:style>
  <w:style w:type="numbering" w:customStyle="1" w:styleId="NoList1">
    <w:name w:val="No List1"/>
    <w:next w:val="NoList"/>
    <w:uiPriority w:val="99"/>
    <w:semiHidden/>
    <w:unhideWhenUsed/>
    <w:rsid w:val="009661E3"/>
  </w:style>
  <w:style w:type="paragraph" w:styleId="Header">
    <w:name w:val="header"/>
    <w:basedOn w:val="Normal"/>
    <w:link w:val="HeaderChar"/>
    <w:uiPriority w:val="99"/>
    <w:unhideWhenUsed/>
    <w:rsid w:val="009661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6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1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61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1E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661E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661E3"/>
    <w:rPr>
      <w:sz w:val="16"/>
      <w:szCs w:val="16"/>
    </w:rPr>
  </w:style>
  <w:style w:type="paragraph" w:styleId="CommentText">
    <w:name w:val="annotation text"/>
    <w:basedOn w:val="Normal"/>
    <w:link w:val="CommentTextChar"/>
    <w:uiPriority w:val="99"/>
    <w:semiHidden/>
    <w:unhideWhenUsed/>
    <w:rsid w:val="009661E3"/>
    <w:pPr>
      <w:spacing w:line="240" w:lineRule="auto"/>
    </w:pPr>
    <w:rPr>
      <w:sz w:val="20"/>
      <w:szCs w:val="20"/>
    </w:rPr>
  </w:style>
  <w:style w:type="character" w:customStyle="1" w:styleId="CommentTextChar">
    <w:name w:val="Comment Text Char"/>
    <w:basedOn w:val="DefaultParagraphFont"/>
    <w:link w:val="CommentText"/>
    <w:uiPriority w:val="99"/>
    <w:semiHidden/>
    <w:rsid w:val="009661E3"/>
    <w:rPr>
      <w:sz w:val="20"/>
      <w:szCs w:val="20"/>
    </w:rPr>
  </w:style>
  <w:style w:type="table" w:styleId="TableGrid">
    <w:name w:val="Table Grid"/>
    <w:basedOn w:val="TableNormal"/>
    <w:uiPriority w:val="59"/>
    <w:rsid w:val="0096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661E3"/>
    <w:pPr>
      <w:outlineLvl w:val="9"/>
    </w:pPr>
    <w:rPr>
      <w:lang w:eastAsia="ja-JP"/>
    </w:rPr>
  </w:style>
  <w:style w:type="paragraph" w:styleId="TOC1">
    <w:name w:val="toc 1"/>
    <w:basedOn w:val="Normal"/>
    <w:next w:val="Normal"/>
    <w:autoRedefine/>
    <w:uiPriority w:val="39"/>
    <w:unhideWhenUsed/>
    <w:rsid w:val="000125A8"/>
    <w:pPr>
      <w:tabs>
        <w:tab w:val="right" w:leader="dot" w:pos="9350"/>
      </w:tabs>
      <w:spacing w:after="100" w:line="240" w:lineRule="auto"/>
      <w:ind w:left="270"/>
    </w:pPr>
    <w:rPr>
      <w:rFonts w:eastAsiaTheme="majorEastAsia" w:cs="Times New Roman"/>
      <w:noProof/>
      <w:sz w:val="24"/>
      <w:szCs w:val="24"/>
    </w:rPr>
  </w:style>
  <w:style w:type="paragraph" w:styleId="TOC2">
    <w:name w:val="toc 2"/>
    <w:basedOn w:val="Normal"/>
    <w:next w:val="Normal"/>
    <w:autoRedefine/>
    <w:uiPriority w:val="39"/>
    <w:unhideWhenUsed/>
    <w:rsid w:val="005A6DA1"/>
    <w:pPr>
      <w:tabs>
        <w:tab w:val="right" w:leader="dot" w:pos="9350"/>
      </w:tabs>
      <w:spacing w:after="100" w:line="240" w:lineRule="auto"/>
      <w:ind w:left="240"/>
    </w:pPr>
    <w:rPr>
      <w:rFonts w:eastAsiaTheme="majorEastAsia" w:cs="Times New Roman"/>
      <w:noProof/>
      <w:sz w:val="24"/>
      <w:szCs w:val="24"/>
    </w:rPr>
  </w:style>
  <w:style w:type="paragraph" w:styleId="TOC3">
    <w:name w:val="toc 3"/>
    <w:basedOn w:val="Normal"/>
    <w:next w:val="Normal"/>
    <w:autoRedefine/>
    <w:uiPriority w:val="39"/>
    <w:unhideWhenUsed/>
    <w:rsid w:val="009661E3"/>
    <w:pPr>
      <w:spacing w:after="100" w:line="240" w:lineRule="auto"/>
      <w:ind w:left="48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6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661E3"/>
    <w:pPr>
      <w:spacing w:after="100" w:line="240" w:lineRule="auto"/>
      <w:ind w:left="720"/>
    </w:pPr>
    <w:rPr>
      <w:rFonts w:ascii="Times New Roman" w:eastAsia="Times New Roman" w:hAnsi="Times New Roman" w:cs="Times New Roman"/>
      <w:sz w:val="24"/>
      <w:szCs w:val="24"/>
    </w:rPr>
  </w:style>
  <w:style w:type="paragraph" w:styleId="TOC6">
    <w:name w:val="toc 6"/>
    <w:basedOn w:val="Normal"/>
    <w:next w:val="Normal"/>
    <w:autoRedefine/>
    <w:uiPriority w:val="39"/>
    <w:unhideWhenUsed/>
    <w:rsid w:val="009661E3"/>
    <w:pPr>
      <w:spacing w:after="100" w:line="240" w:lineRule="auto"/>
      <w:ind w:left="1200"/>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9661E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661E3"/>
    <w:pPr>
      <w:spacing w:after="0"/>
    </w:pPr>
    <w:rPr>
      <w:rFonts w:ascii="Times New Roman" w:eastAsia="Times New Roman" w:hAnsi="Times New Roman" w:cs="Times New Roman"/>
      <w:b/>
      <w:bCs/>
    </w:rPr>
  </w:style>
  <w:style w:type="character" w:customStyle="1" w:styleId="CommentSubjectChar1">
    <w:name w:val="Comment Subject Char1"/>
    <w:basedOn w:val="CommentTextChar"/>
    <w:uiPriority w:val="99"/>
    <w:semiHidden/>
    <w:rsid w:val="009661E3"/>
    <w:rPr>
      <w:b/>
      <w:bCs/>
      <w:sz w:val="20"/>
      <w:szCs w:val="20"/>
    </w:rPr>
  </w:style>
  <w:style w:type="paragraph" w:styleId="BodyText">
    <w:name w:val="Body Text"/>
    <w:basedOn w:val="Normal"/>
    <w:link w:val="BodyTextChar"/>
    <w:uiPriority w:val="1"/>
    <w:qFormat/>
    <w:rsid w:val="009661E3"/>
    <w:pPr>
      <w:widowControl w:val="0"/>
      <w:spacing w:after="0" w:line="240" w:lineRule="auto"/>
      <w:ind w:left="988"/>
    </w:pPr>
    <w:rPr>
      <w:rFonts w:ascii="Calibri" w:eastAsia="Calibri" w:hAnsi="Calibri"/>
    </w:rPr>
  </w:style>
  <w:style w:type="character" w:customStyle="1" w:styleId="BodyTextChar">
    <w:name w:val="Body Text Char"/>
    <w:basedOn w:val="DefaultParagraphFont"/>
    <w:link w:val="BodyText"/>
    <w:uiPriority w:val="1"/>
    <w:rsid w:val="009661E3"/>
    <w:rPr>
      <w:rFonts w:ascii="Calibri" w:eastAsia="Calibri" w:hAnsi="Calibri"/>
    </w:rPr>
  </w:style>
  <w:style w:type="paragraph" w:customStyle="1" w:styleId="TableParagraph">
    <w:name w:val="Table Paragraph"/>
    <w:basedOn w:val="Normal"/>
    <w:uiPriority w:val="1"/>
    <w:qFormat/>
    <w:rsid w:val="009661E3"/>
    <w:pPr>
      <w:widowControl w:val="0"/>
      <w:spacing w:after="0" w:line="240" w:lineRule="auto"/>
    </w:pPr>
  </w:style>
  <w:style w:type="table" w:customStyle="1" w:styleId="TableGrid2">
    <w:name w:val="Table Grid2"/>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9661E3"/>
    <w:pPr>
      <w:spacing w:after="100"/>
      <w:ind w:left="880"/>
    </w:pPr>
    <w:rPr>
      <w:rFonts w:eastAsiaTheme="minorEastAsia"/>
    </w:rPr>
  </w:style>
  <w:style w:type="paragraph" w:styleId="TOC7">
    <w:name w:val="toc 7"/>
    <w:basedOn w:val="Normal"/>
    <w:next w:val="Normal"/>
    <w:autoRedefine/>
    <w:uiPriority w:val="39"/>
    <w:unhideWhenUsed/>
    <w:rsid w:val="009661E3"/>
    <w:pPr>
      <w:spacing w:after="100"/>
      <w:ind w:left="1320"/>
    </w:pPr>
    <w:rPr>
      <w:rFonts w:eastAsiaTheme="minorEastAsia"/>
    </w:rPr>
  </w:style>
  <w:style w:type="paragraph" w:styleId="TOC8">
    <w:name w:val="toc 8"/>
    <w:basedOn w:val="Normal"/>
    <w:next w:val="Normal"/>
    <w:autoRedefine/>
    <w:uiPriority w:val="39"/>
    <w:unhideWhenUsed/>
    <w:rsid w:val="009661E3"/>
    <w:pPr>
      <w:spacing w:after="100"/>
      <w:ind w:left="1540"/>
    </w:pPr>
    <w:rPr>
      <w:rFonts w:eastAsiaTheme="minorEastAsia"/>
    </w:rPr>
  </w:style>
  <w:style w:type="paragraph" w:styleId="TOC9">
    <w:name w:val="toc 9"/>
    <w:basedOn w:val="Normal"/>
    <w:next w:val="Normal"/>
    <w:autoRedefine/>
    <w:uiPriority w:val="39"/>
    <w:unhideWhenUsed/>
    <w:rsid w:val="009661E3"/>
    <w:pPr>
      <w:spacing w:after="100"/>
      <w:ind w:left="1760"/>
    </w:pPr>
    <w:rPr>
      <w:rFonts w:eastAsiaTheme="minorEastAsia"/>
    </w:rPr>
  </w:style>
  <w:style w:type="table" w:customStyle="1" w:styleId="TableGrid5">
    <w:name w:val="Table Grid5"/>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661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61E3"/>
    <w:rPr>
      <w:rFonts w:ascii="Calibri" w:hAnsi="Calibri"/>
      <w:szCs w:val="21"/>
    </w:rPr>
  </w:style>
  <w:style w:type="table" w:customStyle="1" w:styleId="TableGrid7">
    <w:name w:val="Table Grid7"/>
    <w:basedOn w:val="TableNormal"/>
    <w:next w:val="TableGrid"/>
    <w:uiPriority w:val="39"/>
    <w:rsid w:val="009661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61E3"/>
    <w:rPr>
      <w:color w:val="954F72"/>
      <w:u w:val="single"/>
    </w:rPr>
  </w:style>
  <w:style w:type="paragraph" w:customStyle="1" w:styleId="xl65">
    <w:name w:val="xl65"/>
    <w:basedOn w:val="Normal"/>
    <w:rsid w:val="009661E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9661E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7">
    <w:name w:val="xl67"/>
    <w:basedOn w:val="Normal"/>
    <w:rsid w:val="009661E3"/>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9661E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9661E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9661E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9661E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9661E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9661E3"/>
    <w:pPr>
      <w:spacing w:before="100" w:beforeAutospacing="1" w:after="100" w:afterAutospacing="1" w:line="240" w:lineRule="auto"/>
      <w:jc w:val="center"/>
    </w:pPr>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9661E3"/>
  </w:style>
  <w:style w:type="numbering" w:customStyle="1" w:styleId="NoList2">
    <w:name w:val="No List2"/>
    <w:next w:val="NoList"/>
    <w:uiPriority w:val="99"/>
    <w:semiHidden/>
    <w:unhideWhenUsed/>
    <w:rsid w:val="009661E3"/>
  </w:style>
  <w:style w:type="paragraph" w:styleId="NoSpacing">
    <w:name w:val="No Spacing"/>
    <w:link w:val="NoSpacingChar"/>
    <w:uiPriority w:val="1"/>
    <w:qFormat/>
    <w:rsid w:val="009661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61E3"/>
    <w:rPr>
      <w:rFonts w:eastAsiaTheme="minorEastAsia"/>
      <w:lang w:eastAsia="ja-JP"/>
    </w:rPr>
  </w:style>
  <w:style w:type="paragraph" w:styleId="Title">
    <w:name w:val="Title"/>
    <w:basedOn w:val="Normal"/>
    <w:next w:val="Normal"/>
    <w:link w:val="TitleChar"/>
    <w:uiPriority w:val="10"/>
    <w:qFormat/>
    <w:rsid w:val="001C33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3F0"/>
    <w:rPr>
      <w:rFonts w:asciiTheme="majorHAnsi" w:eastAsiaTheme="majorEastAsia" w:hAnsiTheme="majorHAnsi" w:cstheme="majorBidi"/>
      <w:color w:val="17365D" w:themeColor="text2" w:themeShade="BF"/>
      <w:spacing w:val="5"/>
      <w:kern w:val="28"/>
      <w:sz w:val="52"/>
      <w:szCs w:val="52"/>
    </w:rPr>
  </w:style>
  <w:style w:type="paragraph" w:customStyle="1" w:styleId="Pa6">
    <w:name w:val="Pa6"/>
    <w:basedOn w:val="Default"/>
    <w:next w:val="Default"/>
    <w:uiPriority w:val="99"/>
    <w:rsid w:val="001266A5"/>
    <w:pPr>
      <w:adjustRightInd w:val="0"/>
      <w:spacing w:line="241" w:lineRule="atLeast"/>
    </w:pPr>
    <w:rPr>
      <w:rFonts w:ascii="Myriad Pro" w:hAnsi="Myriad Pro" w:cstheme="minorBidi"/>
      <w:color w:val="auto"/>
    </w:rPr>
  </w:style>
  <w:style w:type="character" w:customStyle="1" w:styleId="A5">
    <w:name w:val="A5"/>
    <w:uiPriority w:val="99"/>
    <w:rsid w:val="001266A5"/>
    <w:rPr>
      <w:rFonts w:cs="Myriad Pro"/>
      <w:color w:val="000000"/>
      <w:sz w:val="20"/>
      <w:szCs w:val="20"/>
    </w:rPr>
  </w:style>
  <w:style w:type="paragraph" w:customStyle="1" w:styleId="Pa0">
    <w:name w:val="Pa0"/>
    <w:basedOn w:val="Default"/>
    <w:next w:val="Default"/>
    <w:uiPriority w:val="99"/>
    <w:rsid w:val="001266A5"/>
    <w:pPr>
      <w:adjustRightInd w:val="0"/>
      <w:spacing w:line="241" w:lineRule="atLeast"/>
    </w:pPr>
    <w:rPr>
      <w:rFonts w:ascii="Myriad Pro" w:hAnsi="Myriad Pro" w:cstheme="minorBidi"/>
      <w:color w:val="auto"/>
    </w:rPr>
  </w:style>
  <w:style w:type="paragraph" w:customStyle="1" w:styleId="Pa61">
    <w:name w:val="Pa6+1"/>
    <w:basedOn w:val="Default"/>
    <w:next w:val="Default"/>
    <w:uiPriority w:val="99"/>
    <w:rsid w:val="001266A5"/>
    <w:pPr>
      <w:adjustRightInd w:val="0"/>
      <w:spacing w:line="241" w:lineRule="atLeast"/>
    </w:pPr>
    <w:rPr>
      <w:rFonts w:ascii="Myriad Pro Light" w:hAnsi="Myriad Pro Light" w:cstheme="minorBidi"/>
      <w:color w:val="auto"/>
    </w:rPr>
  </w:style>
  <w:style w:type="character" w:customStyle="1" w:styleId="A61">
    <w:name w:val="A6+1"/>
    <w:uiPriority w:val="99"/>
    <w:rsid w:val="001266A5"/>
    <w:rPr>
      <w:rFonts w:cs="Myriad Pro Light"/>
      <w:color w:val="000000"/>
      <w:sz w:val="20"/>
      <w:szCs w:val="20"/>
    </w:rPr>
  </w:style>
  <w:style w:type="paragraph" w:customStyle="1" w:styleId="Pa9">
    <w:name w:val="Pa9"/>
    <w:basedOn w:val="Default"/>
    <w:next w:val="Default"/>
    <w:uiPriority w:val="99"/>
    <w:rsid w:val="001266A5"/>
    <w:pPr>
      <w:adjustRightInd w:val="0"/>
      <w:spacing w:line="241" w:lineRule="atLeast"/>
    </w:pPr>
    <w:rPr>
      <w:rFonts w:ascii="Myriad Pro Light" w:hAnsi="Myriad Pro Light" w:cstheme="minorBidi"/>
      <w:color w:val="auto"/>
    </w:rPr>
  </w:style>
  <w:style w:type="character" w:customStyle="1" w:styleId="A7">
    <w:name w:val="A7"/>
    <w:uiPriority w:val="99"/>
    <w:rsid w:val="002B58BF"/>
    <w:rPr>
      <w:rFonts w:cs="Adobe Caslon Pro"/>
      <w:color w:val="000000"/>
    </w:rPr>
  </w:style>
  <w:style w:type="table" w:customStyle="1" w:styleId="TableGrid8">
    <w:name w:val="Table Grid8"/>
    <w:basedOn w:val="TableNormal"/>
    <w:next w:val="TableGrid"/>
    <w:rsid w:val="00AC5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C5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C5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C5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849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0301">
      <w:bodyDiv w:val="1"/>
      <w:marLeft w:val="0"/>
      <w:marRight w:val="0"/>
      <w:marTop w:val="0"/>
      <w:marBottom w:val="0"/>
      <w:divBdr>
        <w:top w:val="none" w:sz="0" w:space="0" w:color="auto"/>
        <w:left w:val="none" w:sz="0" w:space="0" w:color="auto"/>
        <w:bottom w:val="none" w:sz="0" w:space="0" w:color="auto"/>
        <w:right w:val="none" w:sz="0" w:space="0" w:color="auto"/>
      </w:divBdr>
    </w:div>
    <w:div w:id="897132621">
      <w:bodyDiv w:val="1"/>
      <w:marLeft w:val="0"/>
      <w:marRight w:val="0"/>
      <w:marTop w:val="0"/>
      <w:marBottom w:val="0"/>
      <w:divBdr>
        <w:top w:val="none" w:sz="0" w:space="0" w:color="auto"/>
        <w:left w:val="none" w:sz="0" w:space="0" w:color="auto"/>
        <w:bottom w:val="none" w:sz="0" w:space="0" w:color="auto"/>
        <w:right w:val="none" w:sz="0" w:space="0" w:color="auto"/>
      </w:divBdr>
    </w:div>
    <w:div w:id="1434666569">
      <w:bodyDiv w:val="1"/>
      <w:marLeft w:val="0"/>
      <w:marRight w:val="0"/>
      <w:marTop w:val="0"/>
      <w:marBottom w:val="0"/>
      <w:divBdr>
        <w:top w:val="none" w:sz="0" w:space="0" w:color="auto"/>
        <w:left w:val="none" w:sz="0" w:space="0" w:color="auto"/>
        <w:bottom w:val="none" w:sz="0" w:space="0" w:color="auto"/>
        <w:right w:val="none" w:sz="0" w:space="0" w:color="auto"/>
      </w:divBdr>
      <w:divsChild>
        <w:div w:id="1861695037">
          <w:marLeft w:val="0"/>
          <w:marRight w:val="0"/>
          <w:marTop w:val="0"/>
          <w:marBottom w:val="0"/>
          <w:divBdr>
            <w:top w:val="none" w:sz="0" w:space="0" w:color="auto"/>
            <w:left w:val="none" w:sz="0" w:space="0" w:color="auto"/>
            <w:bottom w:val="none" w:sz="0" w:space="0" w:color="auto"/>
            <w:right w:val="none" w:sz="0" w:space="0" w:color="auto"/>
          </w:divBdr>
          <w:divsChild>
            <w:div w:id="1330599011">
              <w:marLeft w:val="0"/>
              <w:marRight w:val="0"/>
              <w:marTop w:val="0"/>
              <w:marBottom w:val="0"/>
              <w:divBdr>
                <w:top w:val="none" w:sz="0" w:space="0" w:color="auto"/>
                <w:left w:val="none" w:sz="0" w:space="0" w:color="auto"/>
                <w:bottom w:val="none" w:sz="0" w:space="0" w:color="auto"/>
                <w:right w:val="none" w:sz="0" w:space="0" w:color="auto"/>
              </w:divBdr>
              <w:divsChild>
                <w:div w:id="1451392488">
                  <w:marLeft w:val="-225"/>
                  <w:marRight w:val="-225"/>
                  <w:marTop w:val="0"/>
                  <w:marBottom w:val="0"/>
                  <w:divBdr>
                    <w:top w:val="none" w:sz="0" w:space="0" w:color="auto"/>
                    <w:left w:val="none" w:sz="0" w:space="0" w:color="auto"/>
                    <w:bottom w:val="none" w:sz="0" w:space="0" w:color="auto"/>
                    <w:right w:val="none" w:sz="0" w:space="0" w:color="auto"/>
                  </w:divBdr>
                  <w:divsChild>
                    <w:div w:id="2087141546">
                      <w:marLeft w:val="0"/>
                      <w:marRight w:val="0"/>
                      <w:marTop w:val="0"/>
                      <w:marBottom w:val="0"/>
                      <w:divBdr>
                        <w:top w:val="none" w:sz="0" w:space="0" w:color="auto"/>
                        <w:left w:val="none" w:sz="0" w:space="0" w:color="auto"/>
                        <w:bottom w:val="none" w:sz="0" w:space="0" w:color="auto"/>
                        <w:right w:val="none" w:sz="0" w:space="0" w:color="auto"/>
                      </w:divBdr>
                      <w:divsChild>
                        <w:div w:id="1385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8702">
      <w:bodyDiv w:val="1"/>
      <w:marLeft w:val="0"/>
      <w:marRight w:val="0"/>
      <w:marTop w:val="0"/>
      <w:marBottom w:val="0"/>
      <w:divBdr>
        <w:top w:val="none" w:sz="0" w:space="0" w:color="auto"/>
        <w:left w:val="none" w:sz="0" w:space="0" w:color="auto"/>
        <w:bottom w:val="none" w:sz="0" w:space="0" w:color="auto"/>
        <w:right w:val="none" w:sz="0" w:space="0" w:color="auto"/>
      </w:divBdr>
    </w:div>
    <w:div w:id="1697348740">
      <w:bodyDiv w:val="1"/>
      <w:marLeft w:val="0"/>
      <w:marRight w:val="0"/>
      <w:marTop w:val="0"/>
      <w:marBottom w:val="0"/>
      <w:divBdr>
        <w:top w:val="none" w:sz="0" w:space="0" w:color="auto"/>
        <w:left w:val="none" w:sz="0" w:space="0" w:color="auto"/>
        <w:bottom w:val="none" w:sz="0" w:space="0" w:color="auto"/>
        <w:right w:val="none" w:sz="0" w:space="0" w:color="auto"/>
      </w:divBdr>
      <w:divsChild>
        <w:div w:id="366679975">
          <w:marLeft w:val="0"/>
          <w:marRight w:val="0"/>
          <w:marTop w:val="0"/>
          <w:marBottom w:val="0"/>
          <w:divBdr>
            <w:top w:val="none" w:sz="0" w:space="0" w:color="auto"/>
            <w:left w:val="none" w:sz="0" w:space="0" w:color="auto"/>
            <w:bottom w:val="none" w:sz="0" w:space="0" w:color="auto"/>
            <w:right w:val="none" w:sz="0" w:space="0" w:color="auto"/>
          </w:divBdr>
          <w:divsChild>
            <w:div w:id="979118760">
              <w:marLeft w:val="0"/>
              <w:marRight w:val="0"/>
              <w:marTop w:val="0"/>
              <w:marBottom w:val="0"/>
              <w:divBdr>
                <w:top w:val="none" w:sz="0" w:space="0" w:color="auto"/>
                <w:left w:val="none" w:sz="0" w:space="0" w:color="auto"/>
                <w:bottom w:val="none" w:sz="0" w:space="0" w:color="auto"/>
                <w:right w:val="none" w:sz="0" w:space="0" w:color="auto"/>
              </w:divBdr>
              <w:divsChild>
                <w:div w:id="16813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3398">
      <w:bodyDiv w:val="1"/>
      <w:marLeft w:val="0"/>
      <w:marRight w:val="0"/>
      <w:marTop w:val="0"/>
      <w:marBottom w:val="225"/>
      <w:divBdr>
        <w:top w:val="none" w:sz="0" w:space="0" w:color="auto"/>
        <w:left w:val="none" w:sz="0" w:space="0" w:color="auto"/>
        <w:bottom w:val="none" w:sz="0" w:space="0" w:color="auto"/>
        <w:right w:val="none" w:sz="0" w:space="0" w:color="auto"/>
      </w:divBdr>
      <w:divsChild>
        <w:div w:id="827018362">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When you received services, do you feel that your provider was sensitive to</a:t>
            </a:r>
            <a:r>
              <a:rPr lang="en-US" sz="1400" baseline="0"/>
              <a:t> you or your family member's cultural background and needs?</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12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'Question 12'!$H$4:$H$5</c:f>
              <c:strCache>
                <c:ptCount val="2"/>
                <c:pt idx="0">
                  <c:v>Yes</c:v>
                </c:pt>
                <c:pt idx="1">
                  <c:v>No</c:v>
                </c:pt>
              </c:strCache>
            </c:strRef>
          </c:cat>
          <c:val>
            <c:numRef>
              <c:f>'Question 12'!$I$4:$I$5</c:f>
              <c:numCache>
                <c:formatCode>0.00%</c:formatCode>
                <c:ptCount val="2"/>
                <c:pt idx="0">
                  <c:v>0.72699999999999998</c:v>
                </c:pt>
                <c:pt idx="1">
                  <c:v>0.27300000000000002</c:v>
                </c:pt>
              </c:numCache>
            </c:numRef>
          </c:val>
          <c:extLst>
            <c:ext xmlns:c16="http://schemas.microsoft.com/office/drawing/2014/chart" uri="{C3380CC4-5D6E-409C-BE32-E72D297353CC}">
              <c16:uniqueId val="{00000000-1FE2-4C6F-B061-E429218413E2}"/>
            </c:ext>
          </c:extLst>
        </c:ser>
        <c:dLbls>
          <c:showLegendKey val="0"/>
          <c:showVal val="0"/>
          <c:showCatName val="0"/>
          <c:showSerName val="0"/>
          <c:showPercent val="0"/>
          <c:showBubbleSize val="0"/>
          <c:showLeaderLines val="1"/>
        </c:dLbls>
      </c:pie3DChart>
    </c:plotArea>
    <c:legend>
      <c:legendPos val="r"/>
      <c:overlay val="0"/>
      <c:txPr>
        <a:bodyPr/>
        <a:lstStyle/>
        <a:p>
          <a:pPr>
            <a:defRPr b="1"/>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0.89492</cdr:x>
      <cdr:y>0.93135</cdr:y>
    </cdr:from>
    <cdr:to>
      <cdr:x>1</cdr:x>
      <cdr:y>1</cdr:y>
    </cdr:to>
    <cdr:sp macro="" textlink="">
      <cdr:nvSpPr>
        <cdr:cNvPr id="2" name="Text Box 1"/>
        <cdr:cNvSpPr txBox="1"/>
      </cdr:nvSpPr>
      <cdr:spPr>
        <a:xfrm xmlns:a="http://schemas.openxmlformats.org/drawingml/2006/main">
          <a:off x="5029200" y="3876675"/>
          <a:ext cx="59055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N-172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C499-FD79-4319-8C2D-73FCAD96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5570</Words>
  <Characters>34200</Characters>
  <Application>Microsoft Office Word</Application>
  <DocSecurity>0</DocSecurity>
  <Lines>1315</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Allison Inman</cp:lastModifiedBy>
  <cp:revision>15</cp:revision>
  <cp:lastPrinted>2017-07-13T14:58:00Z</cp:lastPrinted>
  <dcterms:created xsi:type="dcterms:W3CDTF">2017-07-18T18:56:00Z</dcterms:created>
  <dcterms:modified xsi:type="dcterms:W3CDTF">2017-07-18T20:38:00Z</dcterms:modified>
</cp:coreProperties>
</file>